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BCF8" w14:textId="46AD4852" w:rsidR="00FE067E" w:rsidRDefault="003C6034" w:rsidP="00CC1F3B">
      <w:pPr>
        <w:pStyle w:val="TitlePageOrigin"/>
      </w:pPr>
      <w:r>
        <w:rPr>
          <w:caps w:val="0"/>
        </w:rPr>
        <w:t>WEST VIRGINIA LEGISLATURE</w:t>
      </w:r>
    </w:p>
    <w:p w14:paraId="487C5E2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357CEC" w14:textId="77777777" w:rsidR="00CD36CF" w:rsidRDefault="00031586" w:rsidP="00CC1F3B">
      <w:pPr>
        <w:pStyle w:val="TitlePageBillPrefix"/>
      </w:pPr>
      <w:sdt>
        <w:sdtPr>
          <w:tag w:val="IntroDate"/>
          <w:id w:val="-1236936958"/>
          <w:placeholder>
            <w:docPart w:val="0882D8F3F22046C39D664590096F3C04"/>
          </w:placeholder>
          <w:text/>
        </w:sdtPr>
        <w:sdtEndPr/>
        <w:sdtContent>
          <w:r w:rsidR="00AE48A0">
            <w:t>Introduced</w:t>
          </w:r>
        </w:sdtContent>
      </w:sdt>
    </w:p>
    <w:p w14:paraId="2D0659C1" w14:textId="5796DD0E" w:rsidR="00CD36CF" w:rsidRDefault="00031586" w:rsidP="00CC1F3B">
      <w:pPr>
        <w:pStyle w:val="BillNumber"/>
      </w:pPr>
      <w:sdt>
        <w:sdtPr>
          <w:tag w:val="Chamber"/>
          <w:id w:val="893011969"/>
          <w:lock w:val="sdtLocked"/>
          <w:placeholder>
            <w:docPart w:val="5144906138A74E8C98BB5A108D4B99A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096A8368FE9482A8EBB94B9EA257FCE"/>
          </w:placeholder>
          <w:text/>
        </w:sdtPr>
        <w:sdtEndPr/>
        <w:sdtContent>
          <w:r w:rsidR="00D302B9">
            <w:t>4517</w:t>
          </w:r>
        </w:sdtContent>
      </w:sdt>
    </w:p>
    <w:p w14:paraId="67AE09CB" w14:textId="7C92BF1A" w:rsidR="00CD36CF" w:rsidRDefault="00CD36CF" w:rsidP="00CC1F3B">
      <w:pPr>
        <w:pStyle w:val="Sponsors"/>
      </w:pPr>
      <w:r>
        <w:t xml:space="preserve">By </w:t>
      </w:r>
      <w:sdt>
        <w:sdtPr>
          <w:tag w:val="Sponsors"/>
          <w:id w:val="1589585889"/>
          <w:placeholder>
            <w:docPart w:val="6A5376F3E18840C1AB6A12F1CFB1FCA7"/>
          </w:placeholder>
          <w:text w:multiLine="1"/>
        </w:sdtPr>
        <w:sdtEndPr/>
        <w:sdtContent>
          <w:r w:rsidR="0054041E">
            <w:t>Delegate</w:t>
          </w:r>
          <w:r w:rsidR="00782D9C">
            <w:t>s</w:t>
          </w:r>
          <w:r w:rsidR="0054041E">
            <w:t xml:space="preserve"> Brooks</w:t>
          </w:r>
          <w:r w:rsidR="00782D9C">
            <w:t>, Pritt, Martin</w:t>
          </w:r>
          <w:r w:rsidR="00031586">
            <w:t>, and Petitto</w:t>
          </w:r>
        </w:sdtContent>
      </w:sdt>
    </w:p>
    <w:p w14:paraId="1ABA91EE" w14:textId="352BD679" w:rsidR="00E831B3" w:rsidRDefault="00CD36CF" w:rsidP="00CC1F3B">
      <w:pPr>
        <w:pStyle w:val="References"/>
      </w:pPr>
      <w:r>
        <w:t>[</w:t>
      </w:r>
      <w:sdt>
        <w:sdtPr>
          <w:tag w:val="References"/>
          <w:id w:val="-1043047873"/>
          <w:placeholder>
            <w:docPart w:val="B09E0C3A129C4709AF2B6A3454213497"/>
          </w:placeholder>
          <w:text w:multiLine="1"/>
        </w:sdtPr>
        <w:sdtEndPr/>
        <w:sdtContent>
          <w:r w:rsidR="00D302B9">
            <w:t>Introduced January 19, 2026; referred to the Committee on Health and Human Resources then Finance</w:t>
          </w:r>
        </w:sdtContent>
      </w:sdt>
      <w:r>
        <w:t>]</w:t>
      </w:r>
    </w:p>
    <w:p w14:paraId="027D217F" w14:textId="22E06E92" w:rsidR="00303684" w:rsidRDefault="0000526A" w:rsidP="00CC1F3B">
      <w:pPr>
        <w:pStyle w:val="TitleSection"/>
      </w:pPr>
      <w:r>
        <w:lastRenderedPageBreak/>
        <w:t>A BILL</w:t>
      </w:r>
      <w:r w:rsidR="0054041E">
        <w:t xml:space="preserve"> to amend and reenact §11-21-97 and §11-24-44 of the Code of West Virginia, as amended, relating to maximizing utility and accessibility of West Virginia's child care tax credit for employers</w:t>
      </w:r>
      <w:r w:rsidR="00287D7D">
        <w:t xml:space="preserve"> by</w:t>
      </w:r>
      <w:r w:rsidR="00287D7D" w:rsidRPr="000F38A7">
        <w:rPr>
          <w:color w:val="auto"/>
        </w:rPr>
        <w:t xml:space="preserve"> extending this credit to employer-sponsored daycare facilities accessible to the work site in addition to on-site, fully employer-provided day cares</w:t>
      </w:r>
      <w:r w:rsidR="0054041E" w:rsidRPr="000F38A7">
        <w:rPr>
          <w:color w:val="auto"/>
        </w:rPr>
        <w:t>.</w:t>
      </w:r>
    </w:p>
    <w:p w14:paraId="157AA3EF" w14:textId="77777777" w:rsidR="00303684" w:rsidRDefault="00303684" w:rsidP="00CC1F3B">
      <w:pPr>
        <w:pStyle w:val="EnactingClause"/>
      </w:pPr>
      <w:r>
        <w:t>Be it enacted by the Legislature of West Virginia:</w:t>
      </w:r>
    </w:p>
    <w:p w14:paraId="1CEFD468" w14:textId="77777777" w:rsidR="003C6034" w:rsidRDefault="003C6034" w:rsidP="00CC1F3B">
      <w:pPr>
        <w:pStyle w:val="EnactingClause"/>
        <w:sectPr w:rsidR="003C6034" w:rsidSect="005404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18F88F" w14:textId="77777777" w:rsidR="0054041E" w:rsidRDefault="0054041E" w:rsidP="0054041E">
      <w:pPr>
        <w:pStyle w:val="Article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31CFF47D" w14:textId="77777777" w:rsidR="0054041E" w:rsidRDefault="0054041E" w:rsidP="00BB5B2D">
      <w:pPr>
        <w:pStyle w:val="Section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rsidRPr="00DE5EB6">
        <w:t>§11-21-97. Tax credit for employers providing child care for employees.</w:t>
      </w:r>
    </w:p>
    <w:p w14:paraId="32C27F06" w14:textId="77777777" w:rsidR="0054041E" w:rsidRPr="00DE5EB6" w:rsidRDefault="0054041E" w:rsidP="00BB5B2D">
      <w:pPr>
        <w:pStyle w:val="SectionBody"/>
        <w:rPr>
          <w:rFonts w:eastAsia="Times New Roman"/>
        </w:rPr>
      </w:pPr>
      <w:r w:rsidRPr="00DE5EB6">
        <w:rPr>
          <w:rFonts w:eastAsia="Times New Roman"/>
        </w:rPr>
        <w:t xml:space="preserve">(a) </w:t>
      </w:r>
      <w:r w:rsidRPr="00BB5B2D">
        <w:rPr>
          <w:rFonts w:eastAsia="Times New Roman"/>
          <w:i/>
        </w:rPr>
        <w:t>Definitions</w:t>
      </w:r>
      <w:r w:rsidRPr="00DE5EB6">
        <w:rPr>
          <w:rFonts w:eastAsia="Times New Roman"/>
          <w:iCs/>
        </w:rPr>
        <w:t xml:space="preserve">. — </w:t>
      </w:r>
      <w:r w:rsidRPr="00DE5EB6">
        <w:rPr>
          <w:rFonts w:eastAsia="Times New Roman"/>
        </w:rPr>
        <w:t>As used in this section, the term:</w:t>
      </w:r>
    </w:p>
    <w:p w14:paraId="6A8FC891" w14:textId="469203C2" w:rsidR="0054041E" w:rsidRPr="00DE5EB6" w:rsidRDefault="0054041E" w:rsidP="00BB5B2D">
      <w:pPr>
        <w:pStyle w:val="SectionBody"/>
        <w:rPr>
          <w:rFonts w:eastAsia="Times New Roman"/>
        </w:rPr>
      </w:pPr>
      <w:r w:rsidRPr="00DE5EB6">
        <w:rPr>
          <w:rFonts w:eastAsia="Times New Roman"/>
        </w:rPr>
        <w:t xml:space="preserve">(1) </w:t>
      </w:r>
      <w:r w:rsidR="00FD030F">
        <w:rPr>
          <w:rFonts w:eastAsia="Times New Roman"/>
        </w:rPr>
        <w:t>"</w:t>
      </w:r>
      <w:r w:rsidRPr="00DE5EB6">
        <w:rPr>
          <w:rFonts w:eastAsia="Times New Roman"/>
        </w:rPr>
        <w:t>Commissioner</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Commissioner</w:t>
      </w:r>
      <w:r w:rsidR="00FD030F">
        <w:rPr>
          <w:rFonts w:eastAsia="Times New Roman"/>
        </w:rPr>
        <w:t>"</w:t>
      </w:r>
      <w:r w:rsidRPr="00DE5EB6">
        <w:rPr>
          <w:rFonts w:eastAsia="Times New Roman"/>
        </w:rPr>
        <w:t xml:space="preserve"> are used interchangeably herein and mean the Tax Commissioner of the State of West Virginia, or his or her delegate;</w:t>
      </w:r>
    </w:p>
    <w:p w14:paraId="290E5624" w14:textId="44562A06" w:rsidR="0054041E" w:rsidRPr="00DE5EB6" w:rsidRDefault="0054041E" w:rsidP="00BB5B2D">
      <w:pPr>
        <w:pStyle w:val="SectionBody"/>
        <w:rPr>
          <w:rFonts w:eastAsia="Times New Roman"/>
        </w:rPr>
      </w:pPr>
      <w:r w:rsidRPr="00DE5EB6">
        <w:rPr>
          <w:rFonts w:eastAsia="Times New Roman"/>
        </w:rPr>
        <w:t xml:space="preserve">(2) </w:t>
      </w:r>
      <w:r w:rsidR="00FD030F">
        <w:rPr>
          <w:rFonts w:eastAsia="Times New Roman"/>
        </w:rPr>
        <w:t>"</w:t>
      </w:r>
      <w:r w:rsidRPr="00DE5EB6">
        <w:rPr>
          <w:rFonts w:eastAsia="Times New Roman"/>
        </w:rPr>
        <w:t>Cost of operation</w:t>
      </w:r>
      <w:r w:rsidR="00FD030F">
        <w:rPr>
          <w:rFonts w:eastAsia="Times New Roman"/>
        </w:rPr>
        <w:t>"</w:t>
      </w:r>
      <w:r w:rsidRPr="00DE5EB6">
        <w:rPr>
          <w:rFonts w:eastAsia="Times New Roman"/>
        </w:rPr>
        <w:t xml:space="preserve"> means reasonable direct operational costs incurred by an employer as a result of providing employer provided or employer sponsored child-care facilities: </w:t>
      </w:r>
      <w:r w:rsidRPr="001417F1">
        <w:rPr>
          <w:rFonts w:eastAsia="Times New Roman"/>
          <w:i/>
        </w:rPr>
        <w:t>Provided</w:t>
      </w:r>
      <w:r w:rsidRPr="00DE5EB6">
        <w:rPr>
          <w:rFonts w:eastAsia="Times New Roman"/>
        </w:rPr>
        <w:t>, That the term cost of operation shall exclude the cost of any property that is qualified child-care property.</w:t>
      </w:r>
    </w:p>
    <w:p w14:paraId="260B7966" w14:textId="03E0DAEA" w:rsidR="0054041E" w:rsidRPr="00DE5EB6" w:rsidRDefault="0054041E" w:rsidP="00BB5B2D">
      <w:pPr>
        <w:pStyle w:val="SectionBody"/>
        <w:rPr>
          <w:rFonts w:eastAsia="Times New Roman"/>
        </w:rPr>
      </w:pPr>
      <w:r w:rsidRPr="00DE5EB6">
        <w:rPr>
          <w:rFonts w:eastAsia="Times New Roman"/>
        </w:rPr>
        <w:t xml:space="preserve">(3) </w:t>
      </w:r>
      <w:r w:rsidR="00FD030F">
        <w:rPr>
          <w:rFonts w:eastAsia="Times New Roman"/>
        </w:rPr>
        <w:t>"</w:t>
      </w:r>
      <w:r w:rsidRPr="00DE5EB6">
        <w:rPr>
          <w:rFonts w:eastAsia="Times New Roman"/>
        </w:rPr>
        <w:t>Department</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Department</w:t>
      </w:r>
      <w:r w:rsidR="00FD030F">
        <w:rPr>
          <w:rFonts w:eastAsia="Times New Roman"/>
        </w:rPr>
        <w:t>"</w:t>
      </w:r>
      <w:r w:rsidRPr="00DE5EB6">
        <w:rPr>
          <w:rFonts w:eastAsia="Times New Roman"/>
        </w:rPr>
        <w:t xml:space="preserve"> means the West Virginia State Tax Department.</w:t>
      </w:r>
    </w:p>
    <w:p w14:paraId="213CFB20" w14:textId="74489D7A" w:rsidR="0054041E" w:rsidRPr="00DE5EB6" w:rsidRDefault="0054041E" w:rsidP="00BB5B2D">
      <w:pPr>
        <w:pStyle w:val="SectionBody"/>
        <w:rPr>
          <w:rFonts w:eastAsia="Times New Roman"/>
        </w:rPr>
      </w:pPr>
      <w:r w:rsidRPr="00DE5EB6">
        <w:rPr>
          <w:rFonts w:eastAsia="Times New Roman"/>
        </w:rPr>
        <w:t xml:space="preserve">(4) </w:t>
      </w:r>
      <w:r w:rsidR="00FD030F">
        <w:rPr>
          <w:rFonts w:eastAsia="Times New Roman"/>
        </w:rPr>
        <w:t>"</w:t>
      </w:r>
      <w:r w:rsidRPr="00DE5EB6">
        <w:rPr>
          <w:rFonts w:eastAsia="Times New Roman"/>
        </w:rPr>
        <w:t>Employer</w:t>
      </w:r>
      <w:r w:rsidR="00FD030F">
        <w:rPr>
          <w:rFonts w:eastAsia="Times New Roman"/>
        </w:rPr>
        <w:t>"</w:t>
      </w:r>
      <w:r w:rsidRPr="00DE5EB6">
        <w:rPr>
          <w:rFonts w:eastAsia="Times New Roman"/>
        </w:rPr>
        <w:t xml:space="preserve"> means any employer upon whom an income tax is imposed by this article.</w:t>
      </w:r>
    </w:p>
    <w:p w14:paraId="3B7AAF86" w14:textId="3183D7FC" w:rsidR="0054041E" w:rsidRPr="00DE5EB6" w:rsidRDefault="0054041E" w:rsidP="00BB5B2D">
      <w:pPr>
        <w:pStyle w:val="SectionBody"/>
        <w:rPr>
          <w:rFonts w:eastAsia="Times New Roman"/>
        </w:rPr>
      </w:pPr>
      <w:r w:rsidRPr="00DE5EB6">
        <w:rPr>
          <w:rFonts w:eastAsia="Times New Roman"/>
        </w:rPr>
        <w:t xml:space="preserve">(5) </w:t>
      </w:r>
      <w:r w:rsidR="00FD030F">
        <w:rPr>
          <w:rFonts w:eastAsia="Times New Roman"/>
        </w:rPr>
        <w:t>"</w:t>
      </w:r>
      <w:r w:rsidRPr="00DE5EB6">
        <w:rPr>
          <w:rFonts w:eastAsia="Times New Roman"/>
        </w:rPr>
        <w:t>Employer provided</w:t>
      </w:r>
      <w:r w:rsidR="00FD030F">
        <w:rPr>
          <w:rFonts w:eastAsia="Times New Roman"/>
        </w:rPr>
        <w:t>"</w:t>
      </w:r>
      <w:r w:rsidRPr="00DE5EB6">
        <w:rPr>
          <w:rFonts w:eastAsia="Times New Roman"/>
        </w:rPr>
        <w:t xml:space="preserve"> refers to child care offered on the premises of the employer.</w:t>
      </w:r>
    </w:p>
    <w:p w14:paraId="6CAC8AA8" w14:textId="1B5B4DE8" w:rsidR="0054041E" w:rsidRPr="0054041E" w:rsidRDefault="0054041E" w:rsidP="00BB5B2D">
      <w:pPr>
        <w:pStyle w:val="SectionBody"/>
        <w:rPr>
          <w:rFonts w:eastAsia="Times New Roman"/>
        </w:rPr>
      </w:pPr>
      <w:r w:rsidRPr="00DE5EB6">
        <w:rPr>
          <w:rFonts w:eastAsia="Times New Roman"/>
        </w:rPr>
        <w:t xml:space="preserve">(6) </w:t>
      </w:r>
      <w:r w:rsidR="00FD030F">
        <w:rPr>
          <w:rFonts w:eastAsia="Times New Roman"/>
        </w:rPr>
        <w:t>"</w:t>
      </w:r>
      <w:r w:rsidRPr="00DE5EB6">
        <w:rPr>
          <w:rFonts w:eastAsia="Times New Roman"/>
        </w:rPr>
        <w:t>Premises of the employer</w:t>
      </w:r>
      <w:r w:rsidR="00FD030F">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1417F1">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54041E">
        <w:rPr>
          <w:rFonts w:eastAsia="Times New Roman"/>
          <w:strike/>
        </w:rPr>
        <w:t>within a reasonable distance of the premises of the employer.</w:t>
      </w:r>
      <w:r w:rsidRPr="0054041E">
        <w:rPr>
          <w:rFonts w:eastAsia="Times New Roman"/>
        </w:rPr>
        <w:t xml:space="preserve"> </w:t>
      </w:r>
      <w:r w:rsidRPr="0054041E">
        <w:rPr>
          <w:rFonts w:eastAsia="Times New Roman"/>
          <w:u w:val="single"/>
        </w:rPr>
        <w:t>an area reasonably accessible to the employer's workforce.</w:t>
      </w:r>
    </w:p>
    <w:p w14:paraId="161E8654" w14:textId="22ED7A86" w:rsidR="0054041E" w:rsidRPr="0054041E" w:rsidRDefault="0054041E" w:rsidP="0054041E">
      <w:pPr>
        <w:pStyle w:val="SectionBody"/>
        <w:rPr>
          <w:rFonts w:eastAsia="Times New Roman"/>
          <w:u w:val="single"/>
        </w:rPr>
      </w:pPr>
      <w:r w:rsidRPr="0054041E">
        <w:rPr>
          <w:rFonts w:eastAsia="Times New Roman"/>
          <w:u w:val="single"/>
        </w:rPr>
        <w:t xml:space="preserve">(7) </w:t>
      </w:r>
      <w:r w:rsidR="00FD030F">
        <w:rPr>
          <w:rFonts w:eastAsia="Times New Roman"/>
          <w:u w:val="single"/>
        </w:rPr>
        <w:t>"</w:t>
      </w:r>
      <w:r w:rsidRPr="0054041E">
        <w:rPr>
          <w:rFonts w:eastAsia="Times New Roman"/>
          <w:u w:val="single"/>
        </w:rPr>
        <w:t>Employer-sponsored</w:t>
      </w:r>
      <w:r w:rsidR="00FD030F">
        <w:rPr>
          <w:rFonts w:eastAsia="Times New Roman"/>
          <w:u w:val="single"/>
        </w:rPr>
        <w:t>"</w:t>
      </w:r>
      <w:r w:rsidRPr="0054041E">
        <w:rPr>
          <w:rFonts w:eastAsia="Times New Roman"/>
          <w:u w:val="single"/>
        </w:rPr>
        <w:t xml:space="preserve"> refers to licensed child care services provided by a third party </w:t>
      </w:r>
      <w:r w:rsidRPr="0054041E">
        <w:rPr>
          <w:rFonts w:eastAsia="Times New Roman"/>
          <w:u w:val="single"/>
        </w:rPr>
        <w:lastRenderedPageBreak/>
        <w:t>whose facility or operational costs are financially supported by one or more employers through direct payments, contracts, or subsidies.</w:t>
      </w:r>
    </w:p>
    <w:p w14:paraId="393F11B8" w14:textId="2C140A33" w:rsidR="0054041E" w:rsidRDefault="0054041E" w:rsidP="0054041E">
      <w:pPr>
        <w:pStyle w:val="SectionBody"/>
        <w:rPr>
          <w:rFonts w:eastAsia="Times New Roman"/>
        </w:rPr>
      </w:pPr>
      <w:r w:rsidRPr="0054041E">
        <w:rPr>
          <w:rFonts w:eastAsia="Times New Roman"/>
        </w:rPr>
        <w:t>Employer-sponsored child care may be located anywhere within the State of West Virginia and shall not be subject to proximity or employee usage thresholds.</w:t>
      </w:r>
    </w:p>
    <w:p w14:paraId="32504D36" w14:textId="26B5152B" w:rsidR="0054041E" w:rsidRPr="00DE5EB6" w:rsidRDefault="0054041E" w:rsidP="00BB5B2D">
      <w:pPr>
        <w:pStyle w:val="SectionBody"/>
        <w:rPr>
          <w:rFonts w:eastAsia="Times New Roman"/>
        </w:rPr>
      </w:pPr>
      <w:r w:rsidRPr="00B73350">
        <w:rPr>
          <w:rFonts w:eastAsia="Times New Roman"/>
          <w:strike/>
        </w:rPr>
        <w:t>(7)</w:t>
      </w:r>
      <w:r w:rsidRPr="00DE5EB6">
        <w:rPr>
          <w:rFonts w:eastAsia="Times New Roman"/>
        </w:rPr>
        <w:t xml:space="preserve"> </w:t>
      </w:r>
      <w:r w:rsidR="00B73350">
        <w:rPr>
          <w:rFonts w:eastAsia="Times New Roman"/>
          <w:u w:val="single"/>
        </w:rPr>
        <w:t xml:space="preserve">(8) </w:t>
      </w:r>
      <w:r w:rsidR="00FD030F">
        <w:rPr>
          <w:rFonts w:eastAsia="Times New Roman"/>
        </w:rPr>
        <w:t>"</w:t>
      </w:r>
      <w:r w:rsidRPr="00DE5EB6">
        <w:rPr>
          <w:rFonts w:eastAsia="Times New Roman"/>
        </w:rPr>
        <w:t>Qualified child-care property</w:t>
      </w:r>
      <w:r w:rsidR="00FD030F">
        <w:rPr>
          <w:rFonts w:eastAsia="Times New Roman"/>
        </w:rPr>
        <w:t>"</w:t>
      </w:r>
      <w:r w:rsidRPr="00DE5EB6">
        <w:rPr>
          <w:rFonts w:eastAsia="Times New Roman"/>
        </w:rPr>
        <w:t xml:space="preserve"> means all real property, other than land, and tangible personal property purchased</w:t>
      </w:r>
      <w:r w:rsidR="00B73350">
        <w:rPr>
          <w:rFonts w:eastAsia="Times New Roman"/>
        </w:rPr>
        <w:t>,</w:t>
      </w:r>
      <w:r w:rsidRPr="00DE5EB6">
        <w:rPr>
          <w:rFonts w:eastAsia="Times New Roman"/>
        </w:rPr>
        <w:t xml:space="preserve"> </w:t>
      </w:r>
      <w:r w:rsidRPr="00B73350">
        <w:rPr>
          <w:rFonts w:eastAsia="Times New Roman"/>
          <w:strike/>
        </w:rPr>
        <w:t>or</w:t>
      </w:r>
      <w:r w:rsidRPr="00DE5EB6">
        <w:rPr>
          <w:rFonts w:eastAsia="Times New Roman"/>
        </w:rPr>
        <w:t xml:space="preserve"> acquired</w:t>
      </w:r>
      <w:r w:rsidR="00B73350">
        <w:rPr>
          <w:rFonts w:eastAsia="Times New Roman"/>
          <w:u w:val="single"/>
        </w:rPr>
        <w:t>, or financial sponsorship by an employer</w:t>
      </w:r>
      <w:r w:rsidRPr="00DE5EB6">
        <w:rPr>
          <w:rFonts w:eastAsia="Times New Roman"/>
        </w:rPr>
        <w:t xml:space="preserve"> on or after July 1, 2022, or which property is first placed in service on or after July 1, 2022, for use exclusively in the construction, expansion, improvement, or operation of an employer provided</w:t>
      </w:r>
      <w:r w:rsidR="00B73350">
        <w:rPr>
          <w:rFonts w:eastAsia="Times New Roman"/>
        </w:rPr>
        <w:t xml:space="preserve"> </w:t>
      </w:r>
      <w:r w:rsidR="00B73350">
        <w:rPr>
          <w:rFonts w:eastAsia="Times New Roman"/>
          <w:u w:val="single"/>
        </w:rPr>
        <w:t>or employer sponsored</w:t>
      </w:r>
      <w:r w:rsidRPr="00DE5EB6">
        <w:rPr>
          <w:rFonts w:eastAsia="Times New Roman"/>
        </w:rPr>
        <w:t xml:space="preserve"> child-care facility, but only if:</w:t>
      </w:r>
    </w:p>
    <w:p w14:paraId="4DAEE5F6" w14:textId="354FF22A"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00B73350">
        <w:rPr>
          <w:rFonts w:eastAsia="Times New Roman"/>
          <w:u w:val="single"/>
        </w:rPr>
        <w:t xml:space="preserve">A portion of </w:t>
      </w:r>
      <w:r w:rsidRPr="00DE5EB6">
        <w:rPr>
          <w:rFonts w:eastAsia="Times New Roman"/>
        </w:rPr>
        <w:t xml:space="preserve"> </w:t>
      </w:r>
      <w:r w:rsidR="00B73350">
        <w:rPr>
          <w:rFonts w:eastAsia="Times New Roman"/>
        </w:rPr>
        <w:t xml:space="preserve">the </w:t>
      </w:r>
      <w:r w:rsidRPr="00DE5EB6">
        <w:rPr>
          <w:rFonts w:eastAsia="Times New Roman"/>
        </w:rPr>
        <w:t xml:space="preserve">children who use the facility are </w:t>
      </w:r>
      <w:r w:rsidRPr="00B73350">
        <w:rPr>
          <w:rFonts w:eastAsia="Times New Roman"/>
          <w:strike/>
        </w:rPr>
        <w:t xml:space="preserve">primarily </w:t>
      </w:r>
      <w:r w:rsidRPr="00DE5EB6">
        <w:rPr>
          <w:rFonts w:eastAsia="Times New Roman"/>
        </w:rPr>
        <w:t>children of employees of:</w:t>
      </w:r>
    </w:p>
    <w:p w14:paraId="49B8E3EF" w14:textId="0728A25B" w:rsidR="0054041E" w:rsidRPr="00DE5EB6" w:rsidRDefault="0054041E" w:rsidP="00BB5B2D">
      <w:pPr>
        <w:pStyle w:val="SectionBody"/>
        <w:rPr>
          <w:rFonts w:eastAsia="Times New Roman"/>
        </w:rPr>
      </w:pPr>
      <w:r w:rsidRPr="00DE5EB6">
        <w:rPr>
          <w:rFonts w:eastAsia="Times New Roman"/>
        </w:rPr>
        <w:t xml:space="preserve">(i) The taxpayer and other employers in the event that the child-care property is owned </w:t>
      </w:r>
      <w:r w:rsidR="00B73350">
        <w:rPr>
          <w:rFonts w:eastAsia="Times New Roman"/>
          <w:u w:val="single"/>
        </w:rPr>
        <w:t>or sponsored</w:t>
      </w:r>
      <w:r w:rsidR="00B73350" w:rsidRPr="00B73350">
        <w:rPr>
          <w:rFonts w:eastAsia="Times New Roman"/>
        </w:rPr>
        <w:t xml:space="preserve"> </w:t>
      </w:r>
      <w:r w:rsidRPr="00DE5EB6">
        <w:rPr>
          <w:rFonts w:eastAsia="Times New Roman"/>
        </w:rPr>
        <w:t>jointly or severally by the taxpayer and one or more employers; or</w:t>
      </w:r>
    </w:p>
    <w:p w14:paraId="550D324C" w14:textId="6BE3C5C6" w:rsidR="0054041E" w:rsidRPr="00DE5EB6" w:rsidRDefault="0054041E" w:rsidP="00BB5B2D">
      <w:pPr>
        <w:pStyle w:val="SectionBody"/>
        <w:rPr>
          <w:rFonts w:eastAsia="Times New Roman"/>
        </w:rPr>
      </w:pPr>
      <w:r w:rsidRPr="00DE5EB6">
        <w:rPr>
          <w:rFonts w:eastAsia="Times New Roman"/>
        </w:rPr>
        <w:t xml:space="preserve">(ii) A corporation that is a member of the taxpayer’s </w:t>
      </w:r>
      <w:r w:rsidR="00FD030F">
        <w:rPr>
          <w:rFonts w:eastAsia="Times New Roman"/>
        </w:rPr>
        <w:t>"</w:t>
      </w:r>
      <w:r w:rsidRPr="00DE5EB6">
        <w:rPr>
          <w:rFonts w:eastAsia="Times New Roman"/>
        </w:rPr>
        <w:t>affiliated group</w:t>
      </w:r>
      <w:r w:rsidR="00FD030F">
        <w:rPr>
          <w:rFonts w:eastAsia="Times New Roman"/>
        </w:rPr>
        <w:t>"</w:t>
      </w:r>
      <w:r w:rsidRPr="00DE5EB6">
        <w:rPr>
          <w:rFonts w:eastAsia="Times New Roman"/>
        </w:rPr>
        <w:t xml:space="preserve"> within the meaning of section 1504(a) of the Internal Revenue Code; and</w:t>
      </w:r>
    </w:p>
    <w:p w14:paraId="764F6BB7"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5FE45113" w14:textId="77777777" w:rsidR="0054041E" w:rsidRPr="00DE5EB6" w:rsidRDefault="0054041E" w:rsidP="00BB5B2D">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55074102" w14:textId="001C70D1" w:rsidR="0054041E" w:rsidRPr="00DE5EB6" w:rsidRDefault="0054041E" w:rsidP="00BB5B2D">
      <w:pPr>
        <w:pStyle w:val="SectionBody"/>
        <w:rPr>
          <w:rFonts w:eastAsia="Times New Roman"/>
        </w:rPr>
      </w:pPr>
      <w:r w:rsidRPr="00B73350">
        <w:rPr>
          <w:rFonts w:eastAsia="Times New Roman"/>
          <w:strike/>
        </w:rPr>
        <w:t>(8)</w:t>
      </w:r>
      <w:r w:rsidRPr="00DE5EB6">
        <w:rPr>
          <w:rFonts w:eastAsia="Times New Roman"/>
        </w:rPr>
        <w:t xml:space="preserve"> </w:t>
      </w:r>
      <w:r w:rsidR="00B73350" w:rsidRPr="00B73350">
        <w:rPr>
          <w:rFonts w:eastAsia="Times New Roman"/>
          <w:u w:val="single"/>
        </w:rPr>
        <w:t>(9)</w:t>
      </w:r>
      <w:r w:rsidR="00B73350">
        <w:rPr>
          <w:rFonts w:eastAsia="Times New Roman"/>
        </w:rPr>
        <w:t xml:space="preserve"> </w:t>
      </w:r>
      <w:r w:rsidR="00FD030F">
        <w:rPr>
          <w:rFonts w:eastAsia="Times New Roman"/>
        </w:rPr>
        <w:t>"</w:t>
      </w:r>
      <w:r w:rsidRPr="00DE5EB6">
        <w:rPr>
          <w:rFonts w:eastAsia="Times New Roman"/>
        </w:rPr>
        <w:t>Recapture amount</w:t>
      </w:r>
      <w:r w:rsidR="00FD030F">
        <w:rPr>
          <w:rFonts w:eastAsia="Times New Roman"/>
        </w:rPr>
        <w:t>"</w:t>
      </w:r>
      <w:r w:rsidRPr="00DE5EB6">
        <w:rPr>
          <w:rFonts w:eastAsia="Times New Roman"/>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1255D447" w14:textId="30D94F21" w:rsidR="0054041E" w:rsidRPr="00DE5EB6" w:rsidRDefault="0054041E" w:rsidP="00BB5B2D">
      <w:pPr>
        <w:pStyle w:val="SectionBody"/>
        <w:rPr>
          <w:rFonts w:eastAsia="Times New Roman"/>
        </w:rPr>
      </w:pPr>
      <w:r w:rsidRPr="00B73350">
        <w:rPr>
          <w:rFonts w:eastAsia="Times New Roman"/>
          <w:strike/>
        </w:rPr>
        <w:t>(9)</w:t>
      </w:r>
      <w:r>
        <w:rPr>
          <w:rFonts w:eastAsia="Times New Roman"/>
        </w:rPr>
        <w:t xml:space="preserve"> </w:t>
      </w:r>
      <w:r w:rsidR="00B73350" w:rsidRPr="00B73350">
        <w:rPr>
          <w:rFonts w:eastAsia="Times New Roman"/>
          <w:u w:val="single"/>
        </w:rPr>
        <w:t>(10)</w:t>
      </w:r>
      <w:r w:rsidR="00B73350">
        <w:rPr>
          <w:rFonts w:eastAsia="Times New Roman"/>
        </w:rPr>
        <w:t xml:space="preserve"> </w:t>
      </w:r>
      <w:r w:rsidR="00FD030F">
        <w:rPr>
          <w:rFonts w:eastAsia="Times New Roman"/>
        </w:rPr>
        <w:t>"</w:t>
      </w:r>
      <w:r w:rsidRPr="00DE5EB6">
        <w:rPr>
          <w:rFonts w:eastAsia="Times New Roman"/>
        </w:rPr>
        <w:t>Recapture event</w:t>
      </w:r>
      <w:r w:rsidR="00FD030F">
        <w:rPr>
          <w:rFonts w:eastAsia="Times New Roman"/>
        </w:rPr>
        <w:t>"</w:t>
      </w:r>
      <w:r w:rsidRPr="00DE5EB6">
        <w:rPr>
          <w:rFonts w:eastAsia="Times New Roman"/>
        </w:rPr>
        <w:t xml:space="preserve"> means any disposition of qualified child-care property by the taxpayer, or any other event or circumstance under which property ceases to be qualified child-</w:t>
      </w:r>
      <w:r w:rsidRPr="00DE5EB6">
        <w:rPr>
          <w:rFonts w:eastAsia="Times New Roman"/>
        </w:rPr>
        <w:lastRenderedPageBreak/>
        <w:t>care property with respect to the taxpayer, except for:</w:t>
      </w:r>
    </w:p>
    <w:p w14:paraId="01BD6683" w14:textId="77777777"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Any transfer by reason of death;</w:t>
      </w:r>
    </w:p>
    <w:p w14:paraId="5A126457"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Any transfer between spouses or incident to divorce;</w:t>
      </w:r>
    </w:p>
    <w:p w14:paraId="0EA032A8"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Any transaction to which Section 381(a) of the Internal Revenue Code applies;</w:t>
      </w:r>
    </w:p>
    <w:p w14:paraId="32C4015E" w14:textId="77777777" w:rsidR="0054041E" w:rsidRPr="00DE5EB6" w:rsidRDefault="0054041E" w:rsidP="00BB5B2D">
      <w:pPr>
        <w:pStyle w:val="SectionBody"/>
        <w:rPr>
          <w:rFonts w:eastAsia="Times New Roman"/>
        </w:rPr>
      </w:pPr>
      <w:r w:rsidRPr="00DE5EB6">
        <w:rPr>
          <w:rFonts w:eastAsia="Times New Roman"/>
        </w:rPr>
        <w:t>(D)Any change in the form of conducting the taxpayer’s trade or business so long as the property is retained in such trade or business as qualified child-care property and the taxpayer retains a substantial interest in such trade or business; or</w:t>
      </w:r>
    </w:p>
    <w:p w14:paraId="24753EAE"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accident or casualty.</w:t>
      </w:r>
    </w:p>
    <w:p w14:paraId="40F25049" w14:textId="50737547" w:rsidR="0054041E" w:rsidRPr="00DE5EB6" w:rsidRDefault="0054041E" w:rsidP="00BB5B2D">
      <w:pPr>
        <w:pStyle w:val="SectionBody"/>
        <w:rPr>
          <w:rFonts w:eastAsia="Times New Roman"/>
        </w:rPr>
      </w:pPr>
      <w:r w:rsidRPr="00B73350">
        <w:rPr>
          <w:rFonts w:eastAsia="Times New Roman"/>
          <w:strike/>
        </w:rPr>
        <w:t>(10)</w:t>
      </w:r>
      <w:r w:rsidRPr="00DE5EB6">
        <w:rPr>
          <w:rFonts w:eastAsia="Times New Roman"/>
        </w:rPr>
        <w:t xml:space="preserve"> </w:t>
      </w:r>
      <w:r w:rsidR="00B73350" w:rsidRPr="00B73350">
        <w:rPr>
          <w:rFonts w:eastAsia="Times New Roman"/>
          <w:u w:val="single"/>
        </w:rPr>
        <w:t>(11)</w:t>
      </w:r>
      <w:r w:rsidR="00B73350">
        <w:rPr>
          <w:rFonts w:eastAsia="Times New Roman"/>
        </w:rPr>
        <w:t xml:space="preserve"> </w:t>
      </w:r>
      <w:r w:rsidR="00FD030F">
        <w:rPr>
          <w:rFonts w:eastAsia="Times New Roman"/>
        </w:rPr>
        <w:t>"</w:t>
      </w:r>
      <w:r w:rsidRPr="00DE5EB6">
        <w:rPr>
          <w:rFonts w:eastAsia="Times New Roman"/>
        </w:rPr>
        <w:t>Recapture percentage</w:t>
      </w:r>
      <w:r w:rsidR="00FD030F">
        <w:rPr>
          <w:rFonts w:eastAsia="Times New Roman"/>
        </w:rPr>
        <w:t>"</w:t>
      </w:r>
      <w:r w:rsidRPr="00DE5EB6">
        <w:rPr>
          <w:rFonts w:eastAsia="Times New Roman"/>
        </w:rPr>
        <w:t xml:space="preserve"> refers to the applicable percentage set forth in the following table:</w:t>
      </w:r>
    </w:p>
    <w:p w14:paraId="2AFEC767" w14:textId="77777777" w:rsidR="0054041E" w:rsidRPr="00DE5EB6" w:rsidRDefault="0054041E" w:rsidP="00BB5B2D">
      <w:pPr>
        <w:pStyle w:val="SectionBody"/>
        <w:rPr>
          <w:rFonts w:eastAsia="Times New Roman"/>
        </w:rPr>
      </w:pPr>
      <w:r w:rsidRPr="00DE5EB6">
        <w:rPr>
          <w:rFonts w:eastAsia="Times New Roman"/>
        </w:rPr>
        <w:t>If the recapture event occurs within-The recapture percentage is:</w:t>
      </w:r>
    </w:p>
    <w:p w14:paraId="0B348DD1" w14:textId="77777777" w:rsidR="0054041E" w:rsidRPr="00DE5EB6" w:rsidRDefault="0054041E" w:rsidP="00BB5B2D">
      <w:pPr>
        <w:pStyle w:val="SectionBody"/>
        <w:rPr>
          <w:rFonts w:eastAsia="Times New Roman"/>
        </w:rPr>
      </w:pPr>
      <w:r w:rsidRPr="00DE5EB6">
        <w:rPr>
          <w:rFonts w:eastAsia="Times New Roman"/>
        </w:rPr>
        <w:t>Five full years after the qualified child-care property is</w:t>
      </w:r>
    </w:p>
    <w:p w14:paraId="7A3144C4" w14:textId="77777777" w:rsidR="0054041E" w:rsidRPr="00DE5EB6" w:rsidRDefault="0054041E" w:rsidP="00BB5B2D">
      <w:pPr>
        <w:pStyle w:val="SectionBody"/>
        <w:rPr>
          <w:rFonts w:eastAsia="Times New Roman"/>
        </w:rPr>
      </w:pPr>
      <w:r w:rsidRPr="00DE5EB6">
        <w:rPr>
          <w:rFonts w:eastAsia="Times New Roman"/>
        </w:rPr>
        <w:t>placed in service .......................................................100</w:t>
      </w:r>
    </w:p>
    <w:p w14:paraId="4F281C19" w14:textId="77777777" w:rsidR="0054041E" w:rsidRPr="00DE5EB6" w:rsidRDefault="0054041E" w:rsidP="00BB5B2D">
      <w:pPr>
        <w:pStyle w:val="SectionBody"/>
        <w:rPr>
          <w:rFonts w:eastAsia="Times New Roman"/>
        </w:rPr>
      </w:pPr>
      <w:r w:rsidRPr="00DE5EB6">
        <w:rPr>
          <w:rFonts w:eastAsia="Times New Roman"/>
        </w:rPr>
        <w:t>The sixth full year after the qualified child-care property is</w:t>
      </w:r>
    </w:p>
    <w:p w14:paraId="50CABF87" w14:textId="77777777" w:rsidR="0054041E" w:rsidRPr="00DE5EB6" w:rsidRDefault="0054041E" w:rsidP="00BB5B2D">
      <w:pPr>
        <w:pStyle w:val="SectionBody"/>
        <w:rPr>
          <w:rFonts w:eastAsia="Times New Roman"/>
        </w:rPr>
      </w:pPr>
      <w:r w:rsidRPr="00DE5EB6">
        <w:rPr>
          <w:rFonts w:eastAsia="Times New Roman"/>
        </w:rPr>
        <w:t>placed in service ........................................................90</w:t>
      </w:r>
    </w:p>
    <w:p w14:paraId="0D226CB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seventh full year after the qualified child-care property</w:t>
      </w:r>
    </w:p>
    <w:p w14:paraId="7CB19E0A" w14:textId="77777777" w:rsidR="0054041E" w:rsidRPr="00DE5EB6" w:rsidRDefault="0054041E" w:rsidP="00BB5B2D">
      <w:pPr>
        <w:pStyle w:val="SectionBody"/>
        <w:rPr>
          <w:rFonts w:eastAsia="Times New Roman"/>
        </w:rPr>
      </w:pPr>
      <w:r w:rsidRPr="00DE5EB6">
        <w:rPr>
          <w:rFonts w:eastAsia="Times New Roman"/>
        </w:rPr>
        <w:t>is placed in service .....................................................80</w:t>
      </w:r>
    </w:p>
    <w:p w14:paraId="4508E59C" w14:textId="77777777" w:rsidR="0054041E" w:rsidRPr="00DE5EB6" w:rsidRDefault="0054041E" w:rsidP="00BB5B2D">
      <w:pPr>
        <w:pStyle w:val="SectionBody"/>
        <w:rPr>
          <w:rFonts w:eastAsia="Times New Roman"/>
        </w:rPr>
      </w:pPr>
      <w:r w:rsidRPr="00DE5EB6">
        <w:rPr>
          <w:rFonts w:eastAsia="Times New Roman"/>
        </w:rPr>
        <w:t>The eighth full year after the qualified child-care property is</w:t>
      </w:r>
    </w:p>
    <w:p w14:paraId="015D74CE" w14:textId="77777777" w:rsidR="0054041E" w:rsidRPr="00DE5EB6" w:rsidRDefault="0054041E" w:rsidP="00BB5B2D">
      <w:pPr>
        <w:pStyle w:val="SectionBody"/>
        <w:rPr>
          <w:rFonts w:eastAsia="Times New Roman"/>
        </w:rPr>
      </w:pPr>
      <w:r w:rsidRPr="00DE5EB6">
        <w:rPr>
          <w:rFonts w:eastAsia="Times New Roman"/>
        </w:rPr>
        <w:t>placed in service ........................................................70</w:t>
      </w:r>
    </w:p>
    <w:p w14:paraId="7956C23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ninth full year after the qualified child-care property is</w:t>
      </w:r>
    </w:p>
    <w:p w14:paraId="1065F82D" w14:textId="77777777" w:rsidR="0054041E" w:rsidRPr="00DE5EB6" w:rsidRDefault="0054041E" w:rsidP="00BB5B2D">
      <w:pPr>
        <w:pStyle w:val="SectionBody"/>
        <w:rPr>
          <w:rFonts w:eastAsia="Times New Roman"/>
        </w:rPr>
      </w:pPr>
      <w:r w:rsidRPr="00DE5EB6">
        <w:rPr>
          <w:rFonts w:eastAsia="Times New Roman"/>
        </w:rPr>
        <w:t>placed in service ........................................................60</w:t>
      </w:r>
    </w:p>
    <w:p w14:paraId="32EE91EB" w14:textId="77777777" w:rsidR="0054041E" w:rsidRPr="00DE5EB6" w:rsidRDefault="0054041E" w:rsidP="00BB5B2D">
      <w:pPr>
        <w:pStyle w:val="SectionBody"/>
        <w:rPr>
          <w:rFonts w:eastAsia="Times New Roman"/>
        </w:rPr>
      </w:pPr>
      <w:r w:rsidRPr="00DE5EB6">
        <w:rPr>
          <w:rFonts w:eastAsia="Times New Roman"/>
        </w:rPr>
        <w:t>The tenth full year after the qualified child-care property is</w:t>
      </w:r>
    </w:p>
    <w:p w14:paraId="0560A75C" w14:textId="77777777" w:rsidR="0054041E" w:rsidRPr="00DE5EB6" w:rsidRDefault="0054041E" w:rsidP="00BB5B2D">
      <w:pPr>
        <w:pStyle w:val="SectionBody"/>
        <w:rPr>
          <w:rFonts w:eastAsia="Times New Roman"/>
        </w:rPr>
      </w:pPr>
      <w:r w:rsidRPr="00DE5EB6">
        <w:rPr>
          <w:rFonts w:eastAsia="Times New Roman"/>
        </w:rPr>
        <w:t>placed in service ........................................................50</w:t>
      </w:r>
    </w:p>
    <w:p w14:paraId="680136BB" w14:textId="77777777" w:rsidR="0054041E" w:rsidRPr="00DE5EB6" w:rsidRDefault="0054041E" w:rsidP="00BB5B2D">
      <w:pPr>
        <w:pStyle w:val="SectionBody"/>
        <w:rPr>
          <w:rFonts w:eastAsia="Times New Roman"/>
        </w:rPr>
      </w:pPr>
      <w:r w:rsidRPr="00DE5EB6">
        <w:rPr>
          <w:rFonts w:eastAsia="Times New Roman"/>
        </w:rPr>
        <w:t>The eleventh full year after the qualified child-care property</w:t>
      </w:r>
    </w:p>
    <w:p w14:paraId="119D9AA0" w14:textId="77777777" w:rsidR="0054041E" w:rsidRPr="00DE5EB6" w:rsidRDefault="0054041E" w:rsidP="00BB5B2D">
      <w:pPr>
        <w:pStyle w:val="SectionBody"/>
        <w:rPr>
          <w:rFonts w:eastAsia="Times New Roman"/>
        </w:rPr>
      </w:pPr>
      <w:r w:rsidRPr="00DE5EB6">
        <w:rPr>
          <w:rFonts w:eastAsia="Times New Roman"/>
        </w:rPr>
        <w:t>is placed in service .....................................................40</w:t>
      </w:r>
    </w:p>
    <w:p w14:paraId="664194CF" w14:textId="77777777" w:rsidR="0054041E" w:rsidRPr="00DE5EB6" w:rsidRDefault="0054041E" w:rsidP="00BB5B2D">
      <w:pPr>
        <w:pStyle w:val="SectionBody"/>
        <w:rPr>
          <w:rFonts w:eastAsia="Times New Roman"/>
        </w:rPr>
      </w:pPr>
      <w:r w:rsidRPr="00DE5EB6">
        <w:rPr>
          <w:rFonts w:eastAsia="Times New Roman"/>
        </w:rPr>
        <w:t>The twelfth full year after the qualified child-care property</w:t>
      </w:r>
    </w:p>
    <w:p w14:paraId="7CF6BB3D" w14:textId="77777777" w:rsidR="0054041E" w:rsidRPr="00DE5EB6" w:rsidRDefault="0054041E" w:rsidP="00BB5B2D">
      <w:pPr>
        <w:pStyle w:val="SectionBody"/>
        <w:rPr>
          <w:rFonts w:eastAsia="Times New Roman"/>
        </w:rPr>
      </w:pPr>
      <w:r w:rsidRPr="00DE5EB6">
        <w:rPr>
          <w:rFonts w:eastAsia="Times New Roman"/>
        </w:rPr>
        <w:lastRenderedPageBreak/>
        <w:t>is placed in service .....................................................30</w:t>
      </w:r>
    </w:p>
    <w:p w14:paraId="2079FE89" w14:textId="77777777" w:rsidR="0054041E" w:rsidRPr="00DE5EB6" w:rsidRDefault="0054041E" w:rsidP="00BB5B2D">
      <w:pPr>
        <w:pStyle w:val="SectionBody"/>
        <w:rPr>
          <w:rFonts w:eastAsia="Times New Roman"/>
        </w:rPr>
      </w:pPr>
      <w:r>
        <w:rPr>
          <w:rFonts w:eastAsia="Times New Roman"/>
        </w:rPr>
        <w:t>T</w:t>
      </w:r>
      <w:r w:rsidRPr="00DE5EB6">
        <w:rPr>
          <w:rFonts w:eastAsia="Times New Roman"/>
        </w:rPr>
        <w:t>he thirteenth full year after the qualified child-care</w:t>
      </w:r>
    </w:p>
    <w:p w14:paraId="03268C7D" w14:textId="77777777" w:rsidR="0054041E" w:rsidRPr="00DE5EB6" w:rsidRDefault="0054041E" w:rsidP="00BB5B2D">
      <w:pPr>
        <w:pStyle w:val="SectionBody"/>
        <w:rPr>
          <w:rFonts w:eastAsia="Times New Roman"/>
        </w:rPr>
      </w:pPr>
      <w:r w:rsidRPr="00DE5EB6">
        <w:rPr>
          <w:rFonts w:eastAsia="Times New Roman"/>
        </w:rPr>
        <w:t>property is placed in service ............................................20</w:t>
      </w:r>
    </w:p>
    <w:p w14:paraId="78E84C28" w14:textId="77777777" w:rsidR="0054041E" w:rsidRPr="00DE5EB6" w:rsidRDefault="0054041E" w:rsidP="00BB5B2D">
      <w:pPr>
        <w:pStyle w:val="SectionBody"/>
        <w:rPr>
          <w:rFonts w:eastAsia="Times New Roman"/>
        </w:rPr>
      </w:pPr>
      <w:r w:rsidRPr="00DE5EB6">
        <w:rPr>
          <w:rFonts w:eastAsia="Times New Roman"/>
        </w:rPr>
        <w:t>The fourteenth full year after the qualified child-care</w:t>
      </w:r>
    </w:p>
    <w:p w14:paraId="02BE95F2" w14:textId="77777777" w:rsidR="0054041E" w:rsidRPr="00DE5EB6" w:rsidRDefault="0054041E" w:rsidP="00BB5B2D">
      <w:pPr>
        <w:pStyle w:val="SectionBody"/>
        <w:rPr>
          <w:rFonts w:eastAsia="Times New Roman"/>
        </w:rPr>
      </w:pPr>
      <w:r w:rsidRPr="00DE5EB6">
        <w:rPr>
          <w:rFonts w:eastAsia="Times New Roman"/>
        </w:rPr>
        <w:t>property is placed in service ............................................10</w:t>
      </w:r>
    </w:p>
    <w:p w14:paraId="648B0F3F" w14:textId="77777777" w:rsidR="0054041E" w:rsidRPr="00DE5EB6" w:rsidRDefault="0054041E" w:rsidP="00BB5B2D">
      <w:pPr>
        <w:pStyle w:val="SectionBody"/>
        <w:rPr>
          <w:rFonts w:eastAsia="Times New Roman"/>
        </w:rPr>
      </w:pPr>
      <w:r>
        <w:rPr>
          <w:rFonts w:eastAsia="Times New Roman"/>
        </w:rPr>
        <w:t>A</w:t>
      </w:r>
      <w:r w:rsidRPr="00DE5EB6">
        <w:rPr>
          <w:rFonts w:eastAsia="Times New Roman"/>
        </w:rPr>
        <w:t>ny period after the close of the fourteenth full year after</w:t>
      </w:r>
    </w:p>
    <w:p w14:paraId="45D4D5C8" w14:textId="77777777" w:rsidR="0054041E" w:rsidRPr="00DE5EB6" w:rsidRDefault="0054041E" w:rsidP="00BB5B2D">
      <w:pPr>
        <w:pStyle w:val="SectionBody"/>
        <w:rPr>
          <w:rFonts w:eastAsia="Times New Roman"/>
        </w:rPr>
      </w:pPr>
      <w:r w:rsidRPr="00DE5EB6">
        <w:rPr>
          <w:rFonts w:eastAsia="Times New Roman"/>
        </w:rPr>
        <w:t>the qualified child-care property is placed in service ....................0</w:t>
      </w:r>
    </w:p>
    <w:p w14:paraId="111A27BC" w14:textId="64FF700B" w:rsidR="0054041E" w:rsidRPr="00DE5EB6" w:rsidRDefault="0054041E" w:rsidP="00BB5B2D">
      <w:pPr>
        <w:pStyle w:val="SectionBody"/>
        <w:rPr>
          <w:rFonts w:eastAsia="Times New Roman"/>
        </w:rPr>
      </w:pPr>
      <w:r w:rsidRPr="00B73350">
        <w:rPr>
          <w:rFonts w:eastAsia="Times New Roman"/>
          <w:strike/>
        </w:rPr>
        <w:t>(11)</w:t>
      </w:r>
      <w:r w:rsidRPr="00DE5EB6">
        <w:rPr>
          <w:rFonts w:eastAsia="Times New Roman"/>
        </w:rPr>
        <w:t xml:space="preserve"> </w:t>
      </w:r>
      <w:r w:rsidR="00B73350" w:rsidRPr="00B73350">
        <w:rPr>
          <w:rFonts w:eastAsia="Times New Roman"/>
          <w:u w:val="single"/>
        </w:rPr>
        <w:t>(12)</w:t>
      </w:r>
      <w:r w:rsidR="00B73350">
        <w:rPr>
          <w:rFonts w:eastAsia="Times New Roman"/>
        </w:rPr>
        <w:t xml:space="preserve"> </w:t>
      </w:r>
      <w:r w:rsidR="00FD030F">
        <w:rPr>
          <w:rFonts w:eastAsia="Times New Roman"/>
        </w:rPr>
        <w:t>"</w:t>
      </w:r>
      <w:r w:rsidRPr="00DE5EB6">
        <w:rPr>
          <w:rFonts w:eastAsia="Times New Roman"/>
        </w:rPr>
        <w:t>Recapture year</w:t>
      </w:r>
      <w:r w:rsidR="00FD030F">
        <w:rPr>
          <w:rFonts w:eastAsia="Times New Roman"/>
        </w:rPr>
        <w:t>"</w:t>
      </w:r>
      <w:r w:rsidRPr="00DE5EB6">
        <w:rPr>
          <w:rFonts w:eastAsia="Times New Roman"/>
        </w:rPr>
        <w:t xml:space="preserve"> means the taxable year in which a recapture event occurs with respect to qualified child-care property.</w:t>
      </w:r>
    </w:p>
    <w:p w14:paraId="3373151D" w14:textId="4483AF9E"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BB5B2D">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allowed a credit against the tax imposed under this article for the taxable year in which the taxpayer first places in service qualified child-care property </w:t>
      </w:r>
      <w:r w:rsidR="00B73350">
        <w:rPr>
          <w:rFonts w:eastAsia="Times New Roman"/>
          <w:u w:val="single"/>
        </w:rPr>
        <w:t>or places funds toward an employer sponsored child care facility</w:t>
      </w:r>
      <w:r w:rsidR="00B73350" w:rsidRPr="00B73350">
        <w:rPr>
          <w:rFonts w:eastAsia="Times New Roman"/>
        </w:rPr>
        <w:t xml:space="preserve"> </w:t>
      </w:r>
      <w:r w:rsidRPr="00DE5EB6">
        <w:rPr>
          <w:rFonts w:eastAsia="Times New Roman"/>
        </w:rPr>
        <w:t xml:space="preserve">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w:t>
      </w:r>
      <w:r w:rsidR="00B73350">
        <w:rPr>
          <w:rFonts w:eastAsia="Times New Roman"/>
          <w:u w:val="single"/>
        </w:rPr>
        <w:t>or sponsored</w:t>
      </w:r>
      <w:r w:rsidR="00B73350">
        <w:rPr>
          <w:rFonts w:eastAsia="Times New Roman"/>
        </w:rPr>
        <w:t xml:space="preserve"> </w:t>
      </w:r>
      <w:r w:rsidRPr="00DE5EB6">
        <w:rPr>
          <w:rFonts w:eastAsia="Times New Roman"/>
        </w:rPr>
        <w:t xml:space="preserve">by two or more unaffiliated employers, each employer’s credit is limited to that employer’s respective investment in the qualified child-care property.  </w:t>
      </w:r>
    </w:p>
    <w:p w14:paraId="60FDCDC1"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BB5B2D">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03CB4540" w14:textId="5A4B4A29" w:rsidR="0054041E" w:rsidRPr="00DE5EB6" w:rsidRDefault="0054041E" w:rsidP="00BB5B2D">
      <w:pPr>
        <w:pStyle w:val="SectionBody"/>
        <w:rPr>
          <w:rFonts w:eastAsia="Times New Roman"/>
        </w:rPr>
      </w:pPr>
      <w:r w:rsidRPr="00DE5EB6">
        <w:rPr>
          <w:rFonts w:eastAsia="Times New Roman"/>
        </w:rPr>
        <w:t xml:space="preserve">(1) Any such credit claimed in any taxable year but not used in such taxable year may be carried forward for </w:t>
      </w:r>
      <w:r w:rsidRPr="00B73350">
        <w:rPr>
          <w:rFonts w:eastAsia="Times New Roman"/>
          <w:strike/>
        </w:rPr>
        <w:t>three</w:t>
      </w:r>
      <w:r w:rsidR="00B73350">
        <w:rPr>
          <w:rFonts w:eastAsia="Times New Roman"/>
          <w:u w:val="single"/>
        </w:rPr>
        <w:t>20</w:t>
      </w:r>
      <w:r w:rsidRPr="00DE5EB6">
        <w:rPr>
          <w:rFonts w:eastAsia="Times New Roman"/>
        </w:rPr>
        <w:t xml:space="preserve"> years from the close of such taxable year. The sale, merger, acquisition, or bankruptcy of any taxpayer shall not create new eligibility for the credit in any succeeding taxpayer;</w:t>
      </w:r>
    </w:p>
    <w:p w14:paraId="282C5D73" w14:textId="77777777" w:rsidR="0054041E" w:rsidRPr="00DE5EB6" w:rsidRDefault="0054041E" w:rsidP="00BB5B2D">
      <w:pPr>
        <w:pStyle w:val="SectionBody"/>
        <w:rPr>
          <w:rFonts w:eastAsia="Times New Roman"/>
        </w:rPr>
      </w:pPr>
      <w:r w:rsidRPr="00DE5EB6">
        <w:rPr>
          <w:rFonts w:eastAsia="Times New Roman"/>
        </w:rPr>
        <w:t>(2) In no event shall the amount of any such tax credit allowed under subsection (b)</w:t>
      </w:r>
      <w:r w:rsidRPr="00DE5EB6">
        <w:t xml:space="preserve"> </w:t>
      </w:r>
      <w:r w:rsidRPr="00DE5EB6">
        <w:rPr>
          <w:rFonts w:eastAsia="Times New Roman"/>
        </w:rPr>
        <w:t xml:space="preserve">of this </w:t>
      </w:r>
      <w:r w:rsidRPr="00DE5EB6">
        <w:rPr>
          <w:rFonts w:eastAsia="Times New Roman"/>
        </w:rPr>
        <w:lastRenderedPageBreak/>
        <w:t xml:space="preserve">section, when combined with any such tax credit allowed under subsection (e) </w:t>
      </w:r>
      <w:bookmarkStart w:id="0" w:name="_Hlk97646178"/>
      <w:r w:rsidRPr="00DE5EB6">
        <w:rPr>
          <w:rFonts w:eastAsia="Times New Roman"/>
        </w:rPr>
        <w:t>of this section</w:t>
      </w:r>
      <w:bookmarkEnd w:id="0"/>
      <w:r w:rsidRPr="00DE5EB6">
        <w:rPr>
          <w:rFonts w:eastAsia="Times New Roman"/>
        </w:rPr>
        <w:t>, including any carryover of such credits from a prior taxable year, exceed 100 percent of the taxpayer’s income tax liability as determined without regard to any other credits; and</w:t>
      </w:r>
    </w:p>
    <w:p w14:paraId="4909DD44" w14:textId="77777777" w:rsidR="0054041E" w:rsidRPr="00DE5EB6" w:rsidRDefault="0054041E" w:rsidP="00BB5B2D">
      <w:pPr>
        <w:pStyle w:val="SectionBody"/>
        <w:rPr>
          <w:rFonts w:eastAsia="Times New Roman"/>
        </w:rPr>
      </w:pPr>
      <w:r w:rsidRPr="00DE5EB6">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1A7A6767" w14:textId="77777777" w:rsidR="0054041E" w:rsidRPr="00DE5EB6" w:rsidRDefault="0054041E" w:rsidP="00BB5B2D">
      <w:pPr>
        <w:pStyle w:val="SectionBody"/>
        <w:rPr>
          <w:rFonts w:eastAsia="Times New Roman"/>
        </w:rPr>
      </w:pPr>
      <w:r w:rsidRPr="00DE5EB6">
        <w:rPr>
          <w:rFonts w:eastAsia="Times New Roman"/>
        </w:rPr>
        <w:t>(A)</w:t>
      </w:r>
      <w:r>
        <w:rPr>
          <w:rFonts w:eastAsia="Times New Roman"/>
        </w:rPr>
        <w:t xml:space="preserve"> </w:t>
      </w:r>
      <w:r w:rsidRPr="00DE5EB6">
        <w:rPr>
          <w:rFonts w:eastAsia="Times New Roman"/>
        </w:rPr>
        <w:t>A description of the child-care facility;</w:t>
      </w:r>
    </w:p>
    <w:p w14:paraId="64DD8AE5" w14:textId="77777777" w:rsidR="0054041E" w:rsidRPr="00DE5EB6" w:rsidRDefault="0054041E" w:rsidP="00BB5B2D">
      <w:pPr>
        <w:pStyle w:val="SectionBody"/>
        <w:rPr>
          <w:rFonts w:eastAsia="Times New Roman"/>
        </w:rPr>
      </w:pPr>
      <w:r w:rsidRPr="00DE5EB6">
        <w:rPr>
          <w:rFonts w:eastAsia="Times New Roman"/>
        </w:rPr>
        <w:t>(B)</w:t>
      </w:r>
      <w:r>
        <w:rPr>
          <w:rFonts w:eastAsia="Times New Roman"/>
        </w:rPr>
        <w:t xml:space="preserve"> </w:t>
      </w:r>
      <w:r w:rsidRPr="00DE5EB6">
        <w:rPr>
          <w:rFonts w:eastAsia="Times New Roman"/>
        </w:rPr>
        <w:t>The amount of qualified child-care property acquired during the taxable year and the cost of such property;</w:t>
      </w:r>
    </w:p>
    <w:p w14:paraId="2226610A" w14:textId="77777777" w:rsidR="0054041E" w:rsidRPr="00DE5EB6" w:rsidRDefault="0054041E" w:rsidP="00BB5B2D">
      <w:pPr>
        <w:pStyle w:val="SectionBody"/>
        <w:rPr>
          <w:rFonts w:eastAsia="Times New Roman"/>
        </w:rPr>
      </w:pPr>
      <w:r w:rsidRPr="00DE5EB6">
        <w:rPr>
          <w:rFonts w:eastAsia="Times New Roman"/>
        </w:rPr>
        <w:t>(C)</w:t>
      </w:r>
      <w:r>
        <w:rPr>
          <w:rFonts w:eastAsia="Times New Roman"/>
        </w:rPr>
        <w:t xml:space="preserve"> </w:t>
      </w:r>
      <w:r w:rsidRPr="00DE5EB6">
        <w:rPr>
          <w:rFonts w:eastAsia="Times New Roman"/>
        </w:rPr>
        <w:t>The amount of tax credit claimed for the taxable year;</w:t>
      </w:r>
    </w:p>
    <w:p w14:paraId="35657B0D" w14:textId="77777777" w:rsidR="0054041E" w:rsidRPr="00DE5EB6" w:rsidRDefault="0054041E" w:rsidP="00BB5B2D">
      <w:pPr>
        <w:pStyle w:val="SectionBody"/>
        <w:rPr>
          <w:rFonts w:eastAsia="Times New Roman"/>
        </w:rPr>
      </w:pPr>
      <w:r w:rsidRPr="00DE5EB6">
        <w:rPr>
          <w:rFonts w:eastAsia="Times New Roman"/>
        </w:rPr>
        <w:t>(D)</w:t>
      </w:r>
      <w:r>
        <w:rPr>
          <w:rFonts w:eastAsia="Times New Roman"/>
        </w:rPr>
        <w:t xml:space="preserve"> </w:t>
      </w:r>
      <w:r w:rsidRPr="00DE5EB6">
        <w:rPr>
          <w:rFonts w:eastAsia="Times New Roman"/>
        </w:rPr>
        <w:t>The amount of qualified child-care property acquired in prior taxable years and the cost of such property;</w:t>
      </w:r>
    </w:p>
    <w:p w14:paraId="112E60F7"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DE5EB6">
        <w:rPr>
          <w:rFonts w:eastAsia="Times New Roman"/>
        </w:rPr>
        <w:t>Any tax credit utilized by the taxpayer in prior taxable years;</w:t>
      </w:r>
    </w:p>
    <w:p w14:paraId="3B4AA2E5" w14:textId="77777777" w:rsidR="0054041E" w:rsidRPr="00DE5EB6" w:rsidRDefault="0054041E" w:rsidP="00BB5B2D">
      <w:pPr>
        <w:pStyle w:val="SectionBody"/>
        <w:rPr>
          <w:rFonts w:eastAsia="Times New Roman"/>
        </w:rPr>
      </w:pPr>
      <w:r w:rsidRPr="00DE5EB6">
        <w:rPr>
          <w:rFonts w:eastAsia="Times New Roman"/>
        </w:rPr>
        <w:t>(F)</w:t>
      </w:r>
      <w:r>
        <w:rPr>
          <w:rFonts w:eastAsia="Times New Roman"/>
        </w:rPr>
        <w:t xml:space="preserve"> </w:t>
      </w:r>
      <w:r w:rsidRPr="00DE5EB6">
        <w:rPr>
          <w:rFonts w:eastAsia="Times New Roman"/>
        </w:rPr>
        <w:t>The amount of tax credit carried over from prior years;</w:t>
      </w:r>
    </w:p>
    <w:p w14:paraId="395809C0" w14:textId="77777777" w:rsidR="0054041E" w:rsidRPr="00DE5EB6" w:rsidRDefault="0054041E" w:rsidP="00BB5B2D">
      <w:pPr>
        <w:pStyle w:val="SectionBody"/>
        <w:rPr>
          <w:rFonts w:eastAsia="Times New Roman"/>
        </w:rPr>
      </w:pPr>
      <w:r w:rsidRPr="00DE5EB6">
        <w:rPr>
          <w:rFonts w:eastAsia="Times New Roman"/>
        </w:rPr>
        <w:t>(G)</w:t>
      </w:r>
      <w:r>
        <w:rPr>
          <w:rFonts w:eastAsia="Times New Roman"/>
        </w:rPr>
        <w:t xml:space="preserve"> </w:t>
      </w:r>
      <w:r w:rsidRPr="00DE5EB6">
        <w:rPr>
          <w:rFonts w:eastAsia="Times New Roman"/>
        </w:rPr>
        <w:t>The amount of tax credit utilized by the taxpayer in the current taxable year;</w:t>
      </w:r>
    </w:p>
    <w:p w14:paraId="017AED6F" w14:textId="77777777" w:rsidR="0054041E" w:rsidRPr="00DE5EB6" w:rsidRDefault="0054041E" w:rsidP="00BB5B2D">
      <w:pPr>
        <w:pStyle w:val="SectionBody"/>
        <w:rPr>
          <w:rFonts w:eastAsia="Times New Roman"/>
        </w:rPr>
      </w:pPr>
      <w:r w:rsidRPr="00DE5EB6">
        <w:rPr>
          <w:rFonts w:eastAsia="Times New Roman"/>
        </w:rPr>
        <w:t>(H)</w:t>
      </w:r>
      <w:r>
        <w:rPr>
          <w:rFonts w:eastAsia="Times New Roman"/>
        </w:rPr>
        <w:t xml:space="preserve"> </w:t>
      </w:r>
      <w:r w:rsidRPr="00DE5EB6">
        <w:rPr>
          <w:rFonts w:eastAsia="Times New Roman"/>
        </w:rPr>
        <w:t>The amount of tax credit to be carried forward to subsequent tax years; and</w:t>
      </w:r>
    </w:p>
    <w:p w14:paraId="63F37744" w14:textId="77777777" w:rsidR="0054041E" w:rsidRPr="00DE5EB6" w:rsidRDefault="0054041E" w:rsidP="00BB5B2D">
      <w:pPr>
        <w:pStyle w:val="SectionBody"/>
        <w:rPr>
          <w:rFonts w:eastAsia="Times New Roman"/>
        </w:rPr>
      </w:pPr>
      <w:r w:rsidRPr="00DE5EB6">
        <w:rPr>
          <w:rFonts w:eastAsia="Times New Roman"/>
        </w:rPr>
        <w:t>(I)</w:t>
      </w:r>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p>
    <w:p w14:paraId="0E335189" w14:textId="77777777" w:rsidR="0054041E" w:rsidRPr="00DE5EB6" w:rsidRDefault="0054041E" w:rsidP="00BB5B2D">
      <w:pPr>
        <w:pStyle w:val="SectionBody"/>
        <w:rPr>
          <w:rFonts w:eastAsia="Times New Roman"/>
        </w:rPr>
      </w:pPr>
      <w:r w:rsidRPr="00DE5EB6">
        <w:rPr>
          <w:rFonts w:eastAsia="Times New Roman"/>
        </w:rPr>
        <w:t>(d)</w:t>
      </w:r>
      <w:r>
        <w:rPr>
          <w:rFonts w:eastAsia="Times New Roman"/>
        </w:rPr>
        <w:t xml:space="preserve"> </w:t>
      </w:r>
      <w:r w:rsidRPr="00BB5B2D">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61CBADF0" w14:textId="77777777" w:rsidR="0054041E" w:rsidRPr="00DE5EB6" w:rsidRDefault="0054041E" w:rsidP="00BB5B2D">
      <w:pPr>
        <w:pStyle w:val="SectionBody"/>
        <w:rPr>
          <w:rFonts w:eastAsia="Times New Roman"/>
        </w:rPr>
      </w:pPr>
      <w:r w:rsidRPr="00DE5EB6">
        <w:rPr>
          <w:rFonts w:eastAsia="Times New Roman"/>
        </w:rPr>
        <w:t>(1) The credit otherwise allowable under subsection (b) of this section with respect to such property for the recapture year and all subsequent taxable years shall be reduced by the applicable recapture percentage; and</w:t>
      </w:r>
    </w:p>
    <w:p w14:paraId="5DDCC0BA" w14:textId="77777777" w:rsidR="0054041E" w:rsidRPr="00DE5EB6" w:rsidRDefault="0054041E" w:rsidP="00BB5B2D">
      <w:pPr>
        <w:pStyle w:val="SectionBody"/>
        <w:rPr>
          <w:rFonts w:eastAsia="Times New Roman"/>
        </w:rPr>
      </w:pPr>
      <w:r w:rsidRPr="00DE5EB6">
        <w:rPr>
          <w:rFonts w:eastAsia="Times New Roman"/>
        </w:rPr>
        <w:t>(2) All credits previously claimed with respect to such property under subsection (b) of this section shall be recaptured as follows:</w:t>
      </w:r>
    </w:p>
    <w:p w14:paraId="78DA9907" w14:textId="77777777" w:rsidR="0054041E" w:rsidRPr="00DE5EB6" w:rsidRDefault="0054041E" w:rsidP="00BB5B2D">
      <w:pPr>
        <w:pStyle w:val="SectionBody"/>
      </w:pPr>
      <w:r w:rsidRPr="00DE5EB6">
        <w:lastRenderedPageBreak/>
        <w:t>(A)</w:t>
      </w:r>
      <w:r>
        <w:t xml:space="preserve"> </w:t>
      </w:r>
      <w:bookmarkStart w:id="1" w:name="SLCODGL:2053.45"/>
      <w:bookmarkEnd w:id="1"/>
      <w:r w:rsidRPr="00DE5EB6">
        <w:t>Any carryover attributable to such credits pursuant to subdivision (1), subsection (c) of this section shall be reduced, but not below zero, by the recapture amount;</w:t>
      </w:r>
    </w:p>
    <w:p w14:paraId="752D8C3D" w14:textId="77777777" w:rsidR="0054041E" w:rsidRPr="00DE5EB6" w:rsidRDefault="0054041E" w:rsidP="00BB5B2D">
      <w:pPr>
        <w:pStyle w:val="SectionBody"/>
      </w:pPr>
      <w:bookmarkStart w:id="2" w:name="48-7-40.6(f)(2)(B)"/>
      <w:bookmarkEnd w:id="2"/>
      <w:r w:rsidRPr="00DE5EB6">
        <w:t>(B)</w:t>
      </w:r>
      <w:bookmarkStart w:id="3" w:name="SLCODGL:2053.46"/>
      <w:bookmarkEnd w:id="3"/>
      <w:r>
        <w:t xml:space="preserve"> </w:t>
      </w:r>
      <w:r w:rsidRPr="00DE5EB6">
        <w:t>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6F69F32C" w14:textId="77777777" w:rsidR="0054041E" w:rsidRPr="00DE5EB6" w:rsidRDefault="0054041E" w:rsidP="00BB5B2D">
      <w:pPr>
        <w:pStyle w:val="SectionBody"/>
      </w:pPr>
      <w:bookmarkStart w:id="4" w:name="48-7-40.6(f)(2)(C)"/>
      <w:bookmarkEnd w:id="4"/>
      <w:r w:rsidRPr="00DE5EB6">
        <w:t>(C)</w:t>
      </w:r>
      <w:bookmarkStart w:id="5" w:name="SLCODGL:2053.47"/>
      <w:bookmarkEnd w:id="5"/>
      <w:r>
        <w:t xml:space="preserve"> </w:t>
      </w:r>
      <w:r w:rsidRPr="00DE5EB6">
        <w:t>The tax imposed pursuant to this article for the recapture year shall be increased by the excess of the recapture amount over the amounts taken into account pursuant to paragraphs (A) and (B) of this subdivision, as applicable.</w:t>
      </w:r>
    </w:p>
    <w:p w14:paraId="4EA2D84B" w14:textId="77777777" w:rsidR="0054041E" w:rsidRPr="00DE5EB6" w:rsidRDefault="0054041E" w:rsidP="00BB5B2D">
      <w:pPr>
        <w:pStyle w:val="SectionBody"/>
        <w:rPr>
          <w:rFonts w:eastAsia="Times New Roman"/>
        </w:rPr>
      </w:pPr>
      <w:r w:rsidRPr="00DE5EB6">
        <w:rPr>
          <w:rFonts w:eastAsia="Times New Roman"/>
        </w:rPr>
        <w:t>(e)</w:t>
      </w:r>
      <w:r>
        <w:rPr>
          <w:rFonts w:eastAsia="Times New Roman"/>
        </w:rPr>
        <w:t xml:space="preserve"> </w:t>
      </w:r>
      <w:r w:rsidRPr="00BB5B2D">
        <w:rPr>
          <w:rFonts w:eastAsia="Times New Roman"/>
          <w:i/>
        </w:rPr>
        <w:t>Credit for operating costs</w:t>
      </w:r>
      <w:r w:rsidRPr="00DE5EB6">
        <w:rPr>
          <w:rFonts w:eastAsia="Times New Roman"/>
          <w:iCs/>
        </w:rPr>
        <w:t xml:space="preserve">. — </w:t>
      </w:r>
      <w:r w:rsidRPr="00DE5EB6">
        <w:rPr>
          <w:rFonts w:eastAsia="Times New Roman"/>
        </w:rPr>
        <w:t>In addition to the tax credit provided under subsection (b) of this section, a tax credit against the tax imposed under this article shall be granted to an employer who provides or sponsors child care for employees. The amount of the tax credit shall be equal to 50 percent of the cost of operation to the employer less any amounts paid for by employees during a taxable year.</w:t>
      </w:r>
    </w:p>
    <w:p w14:paraId="58509215" w14:textId="77777777" w:rsidR="0054041E" w:rsidRPr="00DE5EB6" w:rsidRDefault="0054041E" w:rsidP="00BB5B2D">
      <w:pPr>
        <w:pStyle w:val="SectionBody"/>
        <w:rPr>
          <w:rFonts w:eastAsia="Times New Roman"/>
        </w:rPr>
      </w:pPr>
      <w:r w:rsidRPr="00DE5EB6">
        <w:rPr>
          <w:rFonts w:eastAsia="Times New Roman"/>
        </w:rPr>
        <w:t>(f)</w:t>
      </w:r>
      <w:r>
        <w:rPr>
          <w:rFonts w:eastAsia="Times New Roman"/>
        </w:rPr>
        <w:t xml:space="preserve"> </w:t>
      </w:r>
      <w:r w:rsidRPr="00BB5B2D">
        <w:rPr>
          <w:rFonts w:eastAsia="Times New Roman"/>
          <w:i/>
        </w:rPr>
        <w:t>Limitations on credit for operating costs</w:t>
      </w:r>
      <w:r w:rsidRPr="00DE5EB6">
        <w:rPr>
          <w:rFonts w:eastAsia="Times New Roman"/>
          <w:iCs/>
        </w:rPr>
        <w:t xml:space="preserve">.— </w:t>
      </w:r>
      <w:r w:rsidRPr="00DE5EB6">
        <w:rPr>
          <w:rFonts w:eastAsia="Times New Roman"/>
        </w:rPr>
        <w:t>The tax credit allowed under subsection (e) of this section shall be subject to the following conditions and limitations:</w:t>
      </w:r>
    </w:p>
    <w:p w14:paraId="26010B7E" w14:textId="77777777" w:rsidR="0054041E" w:rsidRPr="00DE5EB6" w:rsidRDefault="0054041E" w:rsidP="00BB5B2D">
      <w:pPr>
        <w:pStyle w:val="SectionBody"/>
        <w:rPr>
          <w:rFonts w:eastAsia="Times New Roman"/>
        </w:rPr>
      </w:pPr>
      <w:r w:rsidRPr="00DE5EB6">
        <w:rPr>
          <w:rFonts w:eastAsia="Times New Roman"/>
        </w:rPr>
        <w:t>(1) Such credit shall when combined with the credit allowed under subsection (b) of this section shall not exceed 100 percent of the amount of the taxpayer’s income tax liability for the taxable year as determined without regard to any other credits;</w:t>
      </w:r>
    </w:p>
    <w:p w14:paraId="1122AEC7" w14:textId="12B7B9A6" w:rsidR="0054041E" w:rsidRPr="00DE5EB6" w:rsidRDefault="0054041E" w:rsidP="00BB5B2D">
      <w:pPr>
        <w:pStyle w:val="SectionBody"/>
        <w:rPr>
          <w:rFonts w:eastAsia="Times New Roman"/>
        </w:rPr>
      </w:pPr>
      <w:r w:rsidRPr="00DE5EB6">
        <w:rPr>
          <w:rFonts w:eastAsia="Times New Roman"/>
        </w:rPr>
        <w:t>(2)</w:t>
      </w:r>
      <w:r>
        <w:rPr>
          <w:rFonts w:eastAsia="Times New Roman"/>
        </w:rPr>
        <w:t xml:space="preserve"> </w:t>
      </w:r>
      <w:r w:rsidRPr="00DE5EB6">
        <w:rPr>
          <w:rFonts w:eastAsia="Times New Roman"/>
        </w:rPr>
        <w:t xml:space="preserve">Any such credit claimed but not used in any taxable year may be carried forward for </w:t>
      </w:r>
      <w:r w:rsidRPr="00B73350">
        <w:rPr>
          <w:rFonts w:eastAsia="Times New Roman"/>
          <w:strike/>
        </w:rPr>
        <w:t>five</w:t>
      </w:r>
      <w:r w:rsidR="00B73350" w:rsidRPr="00B73350">
        <w:rPr>
          <w:rFonts w:eastAsia="Times New Roman"/>
        </w:rPr>
        <w:t xml:space="preserve"> </w:t>
      </w:r>
      <w:r w:rsidR="00B73350">
        <w:rPr>
          <w:rFonts w:eastAsia="Times New Roman"/>
          <w:u w:val="single"/>
        </w:rPr>
        <w:t>20</w:t>
      </w:r>
      <w:r w:rsidRPr="00DE5EB6">
        <w:rPr>
          <w:rFonts w:eastAsia="Times New Roman"/>
        </w:rPr>
        <w:t xml:space="preserve"> years from the close of the taxable year in which the cost of operation was incurred; and</w:t>
      </w:r>
    </w:p>
    <w:p w14:paraId="7A97BF23" w14:textId="77777777" w:rsidR="0054041E" w:rsidRPr="00DE5EB6" w:rsidRDefault="0054041E" w:rsidP="00BB5B2D">
      <w:pPr>
        <w:pStyle w:val="SectionBody"/>
        <w:rPr>
          <w:rFonts w:eastAsia="Times New Roman"/>
        </w:rPr>
      </w:pPr>
      <w:r w:rsidRPr="00DE5EB6">
        <w:rPr>
          <w:rFonts w:eastAsia="Times New Roman"/>
        </w:rPr>
        <w:t>(3)</w:t>
      </w:r>
      <w:r>
        <w:rPr>
          <w:rFonts w:eastAsia="Times New Roman"/>
        </w:rPr>
        <w:t xml:space="preserve"> </w:t>
      </w:r>
      <w:r w:rsidRPr="00DE5EB6">
        <w:rPr>
          <w:rFonts w:eastAsia="Times New Roman"/>
        </w:rPr>
        <w:t>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2A8CA06C" w14:textId="77777777" w:rsidR="0054041E" w:rsidRPr="006235B1" w:rsidRDefault="0054041E" w:rsidP="00BB5B2D">
      <w:pPr>
        <w:pStyle w:val="SectionBody"/>
      </w:pPr>
      <w:r w:rsidRPr="00DE5EB6">
        <w:rPr>
          <w:rFonts w:eastAsia="Times New Roman"/>
        </w:rPr>
        <w:t>(g)</w:t>
      </w:r>
      <w:r>
        <w:rPr>
          <w:rFonts w:eastAsia="Times New Roman"/>
        </w:rPr>
        <w:t xml:space="preserve"> </w:t>
      </w:r>
      <w:r w:rsidRPr="00BB5B2D">
        <w:rPr>
          <w:rFonts w:eastAsia="Times New Roman"/>
          <w:i/>
        </w:rPr>
        <w:t>Rules</w:t>
      </w:r>
      <w:r w:rsidRPr="00DE5EB6">
        <w:rPr>
          <w:rFonts w:eastAsia="Times New Roman"/>
        </w:rPr>
        <w:t xml:space="preserve">. — The Tax Commissioner may promulgate such interpretive, legislative and </w:t>
      </w:r>
      <w:r w:rsidRPr="00DE5EB6">
        <w:rPr>
          <w:rFonts w:eastAsia="Times New Roman"/>
        </w:rPr>
        <w:lastRenderedPageBreak/>
        <w:t>procedural rules as the commissioner deems to be useful or necessary to carry out the purpose of this section and to implement the intent of the Legislature. The Tax Commissioner may promulgate emergency rules pursuant to the provisions of §29A-3-15 of this code.</w:t>
      </w:r>
    </w:p>
    <w:p w14:paraId="7C60E095" w14:textId="77777777" w:rsidR="0054041E" w:rsidRDefault="0054041E" w:rsidP="00CC1F3B">
      <w:pPr>
        <w:pStyle w:val="SectionBody"/>
        <w:sectPr w:rsidR="0054041E" w:rsidSect="0054041E">
          <w:type w:val="continuous"/>
          <w:pgSz w:w="12240" w:h="15840" w:code="1"/>
          <w:pgMar w:top="1440" w:right="1440" w:bottom="1440" w:left="1440" w:header="720" w:footer="720" w:gutter="0"/>
          <w:lnNumType w:countBy="1" w:restart="newSection"/>
          <w:cols w:space="720"/>
          <w:titlePg/>
          <w:docGrid w:linePitch="360"/>
        </w:sectPr>
      </w:pPr>
    </w:p>
    <w:p w14:paraId="16FD60AF" w14:textId="77777777" w:rsidR="0054041E" w:rsidRDefault="0054041E" w:rsidP="0054041E">
      <w:pPr>
        <w:pStyle w:val="Article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7F582B26" w14:textId="77777777" w:rsidR="0054041E" w:rsidRDefault="0054041E" w:rsidP="00A51FB3">
      <w:pPr>
        <w:pStyle w:val="SectionHeading"/>
        <w:sectPr w:rsidR="0054041E" w:rsidSect="0054041E">
          <w:type w:val="continuous"/>
          <w:pgSz w:w="12240" w:h="15840" w:code="1"/>
          <w:pgMar w:top="1440" w:right="1440" w:bottom="1440" w:left="1440" w:header="720" w:footer="720" w:gutter="0"/>
          <w:lnNumType w:countBy="1" w:restart="newSection"/>
          <w:cols w:space="720"/>
          <w:titlePg/>
          <w:docGrid w:linePitch="360"/>
        </w:sectPr>
      </w:pPr>
      <w:bookmarkStart w:id="6" w:name="_Hlk97538099"/>
      <w:r w:rsidRPr="00DE5EB6">
        <w:t>§11-24-44</w:t>
      </w:r>
      <w:bookmarkEnd w:id="6"/>
      <w:r w:rsidRPr="00DE5EB6">
        <w:t>. Tax credit for employers providing child care for employees.</w:t>
      </w:r>
    </w:p>
    <w:p w14:paraId="6DBE7F98" w14:textId="77777777" w:rsidR="0054041E" w:rsidRPr="00DE5EB6" w:rsidRDefault="0054041E" w:rsidP="00A51FB3">
      <w:pPr>
        <w:pStyle w:val="SectionBody"/>
        <w:rPr>
          <w:rFonts w:eastAsia="Times New Roman"/>
        </w:rPr>
      </w:pPr>
      <w:r w:rsidRPr="00DE5EB6">
        <w:rPr>
          <w:rFonts w:eastAsia="Times New Roman"/>
        </w:rPr>
        <w:t xml:space="preserve">(a) </w:t>
      </w:r>
      <w:r w:rsidRPr="00A51FB3">
        <w:rPr>
          <w:rFonts w:eastAsia="Times New Roman"/>
          <w:i/>
        </w:rPr>
        <w:t>Definition</w:t>
      </w:r>
      <w:r w:rsidRPr="00DE5EB6">
        <w:rPr>
          <w:rFonts w:eastAsia="Times New Roman"/>
          <w:iCs/>
        </w:rPr>
        <w:t xml:space="preserve">. —- </w:t>
      </w:r>
      <w:r w:rsidRPr="00DE5EB6">
        <w:rPr>
          <w:rFonts w:eastAsia="Times New Roman"/>
        </w:rPr>
        <w:t>As used in this section, the term:</w:t>
      </w:r>
      <w:bookmarkStart w:id="7" w:name="48-7-40.6(a)(1)"/>
      <w:bookmarkEnd w:id="7"/>
    </w:p>
    <w:p w14:paraId="4031D72A" w14:textId="0FB70F18" w:rsidR="0054041E" w:rsidRPr="00DE5EB6" w:rsidRDefault="0054041E" w:rsidP="00A51FB3">
      <w:pPr>
        <w:pStyle w:val="SectionBody"/>
        <w:rPr>
          <w:rFonts w:eastAsia="Times New Roman"/>
        </w:rPr>
      </w:pPr>
      <w:r w:rsidRPr="00DE5EB6">
        <w:rPr>
          <w:rFonts w:eastAsia="Times New Roman"/>
        </w:rPr>
        <w:t xml:space="preserve">(1) </w:t>
      </w:r>
      <w:r w:rsidR="00FD030F">
        <w:rPr>
          <w:rFonts w:eastAsia="Times New Roman"/>
        </w:rPr>
        <w:t>"</w:t>
      </w:r>
      <w:r w:rsidRPr="00DE5EB6">
        <w:rPr>
          <w:rFonts w:eastAsia="Times New Roman"/>
        </w:rPr>
        <w:t>Commissioner</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Commissioner</w:t>
      </w:r>
      <w:r w:rsidR="00FD030F">
        <w:rPr>
          <w:rFonts w:eastAsia="Times New Roman"/>
        </w:rPr>
        <w:t>"</w:t>
      </w:r>
      <w:r w:rsidRPr="00DE5EB6">
        <w:rPr>
          <w:rFonts w:eastAsia="Times New Roman"/>
        </w:rPr>
        <w:t xml:space="preserve"> are used interchangeably herein and mean the Tax Commissioner of the State of West Virginia, or his or her delegate;</w:t>
      </w:r>
    </w:p>
    <w:p w14:paraId="5318444B" w14:textId="2196D78B" w:rsidR="0054041E" w:rsidRPr="00DE5EB6" w:rsidRDefault="0054041E" w:rsidP="00A51FB3">
      <w:pPr>
        <w:pStyle w:val="SectionBody"/>
        <w:rPr>
          <w:rFonts w:eastAsia="Times New Roman"/>
        </w:rPr>
      </w:pPr>
      <w:r w:rsidRPr="00DE5EB6">
        <w:rPr>
          <w:rFonts w:eastAsia="Times New Roman"/>
        </w:rPr>
        <w:t xml:space="preserve">(2) </w:t>
      </w:r>
      <w:r w:rsidR="00FD030F">
        <w:rPr>
          <w:rFonts w:eastAsia="Times New Roman"/>
        </w:rPr>
        <w:t>"</w:t>
      </w:r>
      <w:r w:rsidRPr="00DE5EB6">
        <w:rPr>
          <w:rFonts w:eastAsia="Times New Roman"/>
        </w:rPr>
        <w:t>Cost of operation</w:t>
      </w:r>
      <w:r w:rsidR="00FD030F">
        <w:rPr>
          <w:rFonts w:eastAsia="Times New Roman"/>
        </w:rPr>
        <w:t>"</w:t>
      </w:r>
      <w:r w:rsidRPr="00DE5EB6">
        <w:rPr>
          <w:rFonts w:eastAsia="Times New Roman"/>
        </w:rPr>
        <w:t xml:space="preserve">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6500C982" w14:textId="12BF0DEA" w:rsidR="0054041E" w:rsidRPr="00DE5EB6" w:rsidRDefault="0054041E" w:rsidP="00A51FB3">
      <w:pPr>
        <w:pStyle w:val="SectionBody"/>
        <w:rPr>
          <w:rFonts w:eastAsia="Times New Roman"/>
        </w:rPr>
      </w:pPr>
      <w:r w:rsidRPr="00DE5EB6">
        <w:rPr>
          <w:rFonts w:eastAsia="Times New Roman"/>
        </w:rPr>
        <w:t xml:space="preserve">(3) </w:t>
      </w:r>
      <w:r w:rsidR="00FD030F">
        <w:rPr>
          <w:rFonts w:eastAsia="Times New Roman"/>
        </w:rPr>
        <w:t>"</w:t>
      </w:r>
      <w:r w:rsidRPr="00DE5EB6">
        <w:rPr>
          <w:rFonts w:eastAsia="Times New Roman"/>
        </w:rPr>
        <w:t>Department</w:t>
      </w:r>
      <w:r w:rsidR="00FD030F">
        <w:rPr>
          <w:rFonts w:eastAsia="Times New Roman"/>
        </w:rPr>
        <w:t>"</w:t>
      </w:r>
      <w:r w:rsidRPr="00DE5EB6">
        <w:rPr>
          <w:rFonts w:eastAsia="Times New Roman"/>
        </w:rPr>
        <w:t xml:space="preserve"> or </w:t>
      </w:r>
      <w:r w:rsidR="00FD030F">
        <w:rPr>
          <w:rFonts w:eastAsia="Times New Roman"/>
        </w:rPr>
        <w:t>"</w:t>
      </w:r>
      <w:r w:rsidRPr="00DE5EB6">
        <w:rPr>
          <w:rFonts w:eastAsia="Times New Roman"/>
        </w:rPr>
        <w:t>Tax Department</w:t>
      </w:r>
      <w:r w:rsidR="00FD030F">
        <w:rPr>
          <w:rFonts w:eastAsia="Times New Roman"/>
        </w:rPr>
        <w:t>"</w:t>
      </w:r>
      <w:r w:rsidRPr="00DE5EB6">
        <w:rPr>
          <w:rFonts w:eastAsia="Times New Roman"/>
        </w:rPr>
        <w:t xml:space="preserve"> means the West Virginia State Tax Department.</w:t>
      </w:r>
    </w:p>
    <w:p w14:paraId="6A3F7F61" w14:textId="2F93DE66" w:rsidR="0054041E" w:rsidRPr="00DE5EB6" w:rsidRDefault="0054041E" w:rsidP="00A51FB3">
      <w:pPr>
        <w:pStyle w:val="SectionBody"/>
        <w:rPr>
          <w:rFonts w:eastAsia="Times New Roman"/>
        </w:rPr>
      </w:pPr>
      <w:bookmarkStart w:id="8" w:name="48-7-40.6(a)(2)"/>
      <w:bookmarkEnd w:id="8"/>
      <w:r w:rsidRPr="00DE5EB6">
        <w:rPr>
          <w:rFonts w:eastAsia="Times New Roman"/>
        </w:rPr>
        <w:t>(4)</w:t>
      </w:r>
      <w:bookmarkStart w:id="9" w:name="SLCODGL:2053.4"/>
      <w:bookmarkEnd w:id="9"/>
      <w:r w:rsidRPr="00DE5EB6">
        <w:rPr>
          <w:rFonts w:eastAsia="Times New Roman"/>
        </w:rPr>
        <w:t xml:space="preserve"> </w:t>
      </w:r>
      <w:r w:rsidR="00FD030F">
        <w:rPr>
          <w:rFonts w:eastAsia="Times New Roman"/>
        </w:rPr>
        <w:t>"</w:t>
      </w:r>
      <w:r w:rsidRPr="00DE5EB6">
        <w:rPr>
          <w:rFonts w:eastAsia="Times New Roman"/>
        </w:rPr>
        <w:t>Employer</w:t>
      </w:r>
      <w:r w:rsidR="00FD030F">
        <w:rPr>
          <w:rFonts w:eastAsia="Times New Roman"/>
        </w:rPr>
        <w:t>"</w:t>
      </w:r>
      <w:r w:rsidRPr="00DE5EB6">
        <w:rPr>
          <w:rFonts w:eastAsia="Times New Roman"/>
        </w:rPr>
        <w:t xml:space="preserve"> means any employer upon whom an income tax is imposed by this article or any employer organized as a nonprofit corporation under Internal Revenue Code </w:t>
      </w:r>
      <w:bookmarkStart w:id="10" w:name="_Hlk95117768"/>
      <w:r w:rsidRPr="00DE5EB6">
        <w:rPr>
          <w:rFonts w:eastAsia="Times New Roman"/>
        </w:rPr>
        <w:t>§ 501(c)</w:t>
      </w:r>
      <w:bookmarkEnd w:id="10"/>
      <w:r w:rsidRPr="00DE5EB6">
        <w:rPr>
          <w:rFonts w:eastAsia="Times New Roman"/>
        </w:rPr>
        <w:t>(3) or § 501(c)(6) that is exempt from the tax imposed by this article pursuant to §11-24-5 of this code.</w:t>
      </w:r>
    </w:p>
    <w:p w14:paraId="21068F72" w14:textId="6A2FF949" w:rsidR="0054041E" w:rsidRPr="00DE5EB6" w:rsidRDefault="0054041E" w:rsidP="00A51FB3">
      <w:pPr>
        <w:pStyle w:val="SectionBody"/>
        <w:rPr>
          <w:rFonts w:eastAsia="Times New Roman"/>
        </w:rPr>
      </w:pPr>
      <w:bookmarkStart w:id="11" w:name="48-7-40.6(a)(3)"/>
      <w:bookmarkEnd w:id="11"/>
      <w:r w:rsidRPr="00DE5EB6">
        <w:rPr>
          <w:rFonts w:eastAsia="Times New Roman"/>
        </w:rPr>
        <w:t>(5)</w:t>
      </w:r>
      <w:bookmarkStart w:id="12" w:name="SLCODGL:2053.5"/>
      <w:bookmarkEnd w:id="12"/>
      <w:r w:rsidRPr="00DE5EB6">
        <w:rPr>
          <w:rFonts w:eastAsia="Times New Roman"/>
        </w:rPr>
        <w:t xml:space="preserve"> </w:t>
      </w:r>
      <w:r w:rsidR="00FD030F">
        <w:rPr>
          <w:rFonts w:eastAsia="Times New Roman"/>
        </w:rPr>
        <w:t>"</w:t>
      </w:r>
      <w:r w:rsidRPr="00DE5EB6">
        <w:rPr>
          <w:rFonts w:eastAsia="Times New Roman"/>
        </w:rPr>
        <w:t>Employer provided</w:t>
      </w:r>
      <w:r w:rsidR="00FD030F">
        <w:rPr>
          <w:rFonts w:eastAsia="Times New Roman"/>
        </w:rPr>
        <w:t>"</w:t>
      </w:r>
      <w:r w:rsidRPr="00DE5EB6">
        <w:rPr>
          <w:rFonts w:eastAsia="Times New Roman"/>
        </w:rPr>
        <w:t xml:space="preserve"> refers to child care offered on the premises of the employer.</w:t>
      </w:r>
    </w:p>
    <w:p w14:paraId="13B9CEC6" w14:textId="409D381A" w:rsidR="0054041E" w:rsidRPr="00B73350" w:rsidRDefault="0054041E" w:rsidP="00A51FB3">
      <w:pPr>
        <w:pStyle w:val="SectionBody"/>
        <w:rPr>
          <w:rFonts w:eastAsia="Times New Roman"/>
          <w:u w:val="single"/>
        </w:rPr>
      </w:pPr>
      <w:bookmarkStart w:id="13" w:name="48-7-40.6(a)(4)"/>
      <w:bookmarkStart w:id="14" w:name="48-7-40.6(a)(5)"/>
      <w:bookmarkEnd w:id="13"/>
      <w:bookmarkEnd w:id="14"/>
      <w:r w:rsidRPr="00DE5EB6">
        <w:rPr>
          <w:rFonts w:eastAsia="Times New Roman"/>
        </w:rPr>
        <w:t>(6)</w:t>
      </w:r>
      <w:bookmarkStart w:id="15" w:name="SLCODGL:2053.7"/>
      <w:bookmarkEnd w:id="15"/>
      <w:r w:rsidRPr="00DE5EB6">
        <w:rPr>
          <w:rFonts w:eastAsia="Times New Roman"/>
        </w:rPr>
        <w:t xml:space="preserve"> </w:t>
      </w:r>
      <w:r w:rsidR="00FD030F">
        <w:rPr>
          <w:rFonts w:eastAsia="Times New Roman"/>
        </w:rPr>
        <w:t>"</w:t>
      </w:r>
      <w:r w:rsidRPr="00DE5EB6">
        <w:rPr>
          <w:rFonts w:eastAsia="Times New Roman"/>
        </w:rPr>
        <w:t>Premises of the employer</w:t>
      </w:r>
      <w:r w:rsidR="00FD030F">
        <w:rPr>
          <w:rFonts w:eastAsia="Times New Roman"/>
        </w:rPr>
        <w:t>"</w:t>
      </w:r>
      <w:r w:rsidRPr="00DE5EB6">
        <w:rPr>
          <w:rFonts w:eastAsia="Times New Roman"/>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A51FB3">
        <w:rPr>
          <w:rFonts w:eastAsia="Times New Roman"/>
          <w:i/>
        </w:rPr>
        <w:t>Provided</w:t>
      </w:r>
      <w:r w:rsidRPr="00DE5EB6">
        <w:rPr>
          <w:rFonts w:eastAsia="Times New Roman"/>
        </w:rPr>
        <w:t xml:space="preserve">, That if such workplace premises are impracticable or otherwise unsuitable for the on-site location of such child-care facility, as determined by the commissioner, such facility may be located </w:t>
      </w:r>
      <w:r w:rsidRPr="00B73350">
        <w:rPr>
          <w:rFonts w:eastAsia="Times New Roman"/>
          <w:strike/>
        </w:rPr>
        <w:t>within a reasonable distance of the premises of the employer.</w:t>
      </w:r>
      <w:r w:rsidR="00B73350">
        <w:rPr>
          <w:rFonts w:eastAsia="Times New Roman"/>
        </w:rPr>
        <w:t xml:space="preserve"> </w:t>
      </w:r>
      <w:r w:rsidR="00B73350" w:rsidRPr="00B73350">
        <w:rPr>
          <w:rFonts w:eastAsia="Times New Roman"/>
        </w:rPr>
        <w:t>within</w:t>
      </w:r>
      <w:r w:rsidR="00B73350" w:rsidRPr="00B73350">
        <w:rPr>
          <w:rFonts w:eastAsia="Times New Roman"/>
          <w:u w:val="single"/>
        </w:rPr>
        <w:t xml:space="preserve"> an area reasonably accessible to the employer's workforce</w:t>
      </w:r>
      <w:r w:rsidR="00B73350">
        <w:rPr>
          <w:rFonts w:eastAsia="Times New Roman"/>
          <w:u w:val="single"/>
        </w:rPr>
        <w:t>.</w:t>
      </w:r>
    </w:p>
    <w:p w14:paraId="0884E73A" w14:textId="0C8097A9" w:rsidR="00B73350" w:rsidRPr="00B73350" w:rsidRDefault="0054041E" w:rsidP="00B73350">
      <w:pPr>
        <w:pStyle w:val="SectionBody"/>
        <w:jc w:val="left"/>
      </w:pPr>
      <w:bookmarkStart w:id="16" w:name="48-7-40.6(a)(6)"/>
      <w:bookmarkEnd w:id="16"/>
      <w:r w:rsidRPr="00B73350">
        <w:lastRenderedPageBreak/>
        <w:t>(7)</w:t>
      </w:r>
      <w:bookmarkStart w:id="17" w:name="SLCODGL:2053.8"/>
      <w:bookmarkEnd w:id="17"/>
      <w:r w:rsidRPr="00B73350">
        <w:t xml:space="preserve"> </w:t>
      </w:r>
      <w:r w:rsidR="00FD030F">
        <w:rPr>
          <w:u w:val="single"/>
        </w:rPr>
        <w:t>"</w:t>
      </w:r>
      <w:r w:rsidR="00B73350" w:rsidRPr="00FD030F">
        <w:rPr>
          <w:u w:val="single"/>
        </w:rPr>
        <w:t>Employer-sponsored</w:t>
      </w:r>
      <w:r w:rsidR="00FD030F">
        <w:rPr>
          <w:u w:val="single"/>
        </w:rPr>
        <w:t>"</w:t>
      </w:r>
      <w:r w:rsidR="00B73350" w:rsidRPr="00FD030F">
        <w:rPr>
          <w:u w:val="single"/>
        </w:rPr>
        <w:t xml:space="preserve"> refers to licensed child care services provided by a third party whose facility or operational costs are financially supported by one or more employers through direct payments, contracts, or subsidies.</w:t>
      </w:r>
      <w:r w:rsidR="00FD030F" w:rsidRPr="00FD030F">
        <w:rPr>
          <w:u w:val="single"/>
        </w:rPr>
        <w:t xml:space="preserve"> </w:t>
      </w:r>
      <w:r w:rsidR="00B73350" w:rsidRPr="00FD030F">
        <w:rPr>
          <w:u w:val="single"/>
        </w:rPr>
        <w:t>Employer-sponsored child care may be located anywhere within the State of West Virginia and shall not be subject to proximity or employee usage thresholds.</w:t>
      </w:r>
    </w:p>
    <w:p w14:paraId="5A3E4AE9" w14:textId="1284FD67" w:rsidR="0054041E" w:rsidRPr="00DE5EB6" w:rsidRDefault="00FD030F" w:rsidP="00A51FB3">
      <w:pPr>
        <w:pStyle w:val="SectionBody"/>
        <w:rPr>
          <w:rFonts w:eastAsia="Times New Roman"/>
        </w:rPr>
      </w:pPr>
      <w:r w:rsidRPr="00FD030F">
        <w:rPr>
          <w:rFonts w:eastAsia="Times New Roman"/>
          <w:strike/>
        </w:rPr>
        <w:t>(7)</w:t>
      </w:r>
      <w:r>
        <w:rPr>
          <w:rFonts w:eastAsia="Times New Roman"/>
        </w:rPr>
        <w:t xml:space="preserve"> </w:t>
      </w:r>
      <w:r w:rsidRPr="00FD030F">
        <w:rPr>
          <w:rFonts w:eastAsia="Times New Roman"/>
          <w:u w:val="single"/>
        </w:rPr>
        <w:t>(8)</w:t>
      </w:r>
      <w:r>
        <w:rPr>
          <w:rFonts w:eastAsia="Times New Roman"/>
        </w:rPr>
        <w:t xml:space="preserve"> "</w:t>
      </w:r>
      <w:r w:rsidR="0054041E" w:rsidRPr="00DE5EB6">
        <w:rPr>
          <w:rFonts w:eastAsia="Times New Roman"/>
        </w:rPr>
        <w:t>Qualified child-care property</w:t>
      </w:r>
      <w:r>
        <w:rPr>
          <w:rFonts w:eastAsia="Times New Roman"/>
        </w:rPr>
        <w:t>"</w:t>
      </w:r>
      <w:r w:rsidR="0054041E" w:rsidRPr="00DE5EB6">
        <w:rPr>
          <w:rFonts w:eastAsia="Times New Roman"/>
        </w:rPr>
        <w:t xml:space="preserve"> means all real property, other than land, and tangible personal property purchased</w:t>
      </w:r>
      <w:r>
        <w:rPr>
          <w:rFonts w:eastAsia="Times New Roman"/>
        </w:rPr>
        <w:t>,</w:t>
      </w:r>
      <w:r w:rsidR="0054041E" w:rsidRPr="00DE5EB6">
        <w:rPr>
          <w:rFonts w:eastAsia="Times New Roman"/>
        </w:rPr>
        <w:t xml:space="preserve"> </w:t>
      </w:r>
      <w:r w:rsidR="0054041E" w:rsidRPr="00FD030F">
        <w:rPr>
          <w:rFonts w:eastAsia="Times New Roman"/>
          <w:strike/>
        </w:rPr>
        <w:t>or</w:t>
      </w:r>
      <w:r w:rsidR="0054041E" w:rsidRPr="00DE5EB6">
        <w:rPr>
          <w:rFonts w:eastAsia="Times New Roman"/>
        </w:rPr>
        <w:t xml:space="preserve"> acquired</w:t>
      </w:r>
      <w:r>
        <w:rPr>
          <w:rFonts w:eastAsia="Times New Roman"/>
        </w:rPr>
        <w:t xml:space="preserve">, </w:t>
      </w:r>
      <w:r>
        <w:rPr>
          <w:rFonts w:eastAsia="Times New Roman"/>
          <w:u w:val="single"/>
        </w:rPr>
        <w:t>or financial sponsorship by the employer</w:t>
      </w:r>
      <w:r w:rsidR="0054041E" w:rsidRPr="00DE5EB6">
        <w:rPr>
          <w:rFonts w:eastAsia="Times New Roman"/>
        </w:rPr>
        <w:t xml:space="preserve"> on or after July 1, 2022, or which property is first placed in service on or after July 1, 2022, for use exclusively in the construction, expansion, improvement, or operation of an employer provided </w:t>
      </w:r>
      <w:r w:rsidRPr="00FD030F">
        <w:rPr>
          <w:rFonts w:eastAsia="Times New Roman"/>
          <w:u w:val="single"/>
        </w:rPr>
        <w:t>or employer sponsored</w:t>
      </w:r>
      <w:r>
        <w:rPr>
          <w:rFonts w:eastAsia="Times New Roman"/>
        </w:rPr>
        <w:t xml:space="preserve"> </w:t>
      </w:r>
      <w:r w:rsidR="0054041E" w:rsidRPr="00DE5EB6">
        <w:rPr>
          <w:rFonts w:eastAsia="Times New Roman"/>
        </w:rPr>
        <w:t>child-care facility, but only if:</w:t>
      </w:r>
    </w:p>
    <w:p w14:paraId="22CCA357" w14:textId="77777777" w:rsidR="0054041E" w:rsidRPr="00DE5EB6" w:rsidRDefault="0054041E" w:rsidP="00A51FB3">
      <w:pPr>
        <w:pStyle w:val="SectionBody"/>
        <w:rPr>
          <w:rFonts w:eastAsia="Times New Roman"/>
        </w:rPr>
      </w:pPr>
      <w:bookmarkStart w:id="18" w:name="48-7-40.6(a)(6)(A)"/>
      <w:bookmarkStart w:id="19" w:name="48-7-40.6(a)(6)(B)"/>
      <w:bookmarkEnd w:id="18"/>
      <w:bookmarkEnd w:id="19"/>
      <w:r w:rsidRPr="00DE5EB6">
        <w:rPr>
          <w:rFonts w:eastAsia="Times New Roman"/>
        </w:rPr>
        <w:t>(A)</w:t>
      </w:r>
      <w:bookmarkStart w:id="20" w:name="SLCODGL:2053.10"/>
      <w:bookmarkEnd w:id="20"/>
      <w:r>
        <w:rPr>
          <w:rFonts w:eastAsia="Times New Roman"/>
        </w:rPr>
        <w:t xml:space="preserve"> </w:t>
      </w:r>
      <w:r w:rsidRPr="00DE5EB6">
        <w:rPr>
          <w:rFonts w:eastAsia="Times New Roman"/>
        </w:rPr>
        <w:t xml:space="preserve">The children who use the facility are </w:t>
      </w:r>
      <w:r w:rsidRPr="00FD030F">
        <w:rPr>
          <w:rFonts w:eastAsia="Times New Roman"/>
          <w:strike/>
        </w:rPr>
        <w:t>primarily</w:t>
      </w:r>
      <w:r w:rsidRPr="00DE5EB6">
        <w:rPr>
          <w:rFonts w:eastAsia="Times New Roman"/>
        </w:rPr>
        <w:t xml:space="preserve"> children of employees of:</w:t>
      </w:r>
    </w:p>
    <w:p w14:paraId="1FA2FA27" w14:textId="77777777" w:rsidR="0054041E" w:rsidRPr="00DE5EB6" w:rsidRDefault="0054041E" w:rsidP="00A51FB3">
      <w:pPr>
        <w:pStyle w:val="SectionBody"/>
        <w:rPr>
          <w:rFonts w:eastAsia="Times New Roman"/>
        </w:rPr>
      </w:pPr>
      <w:bookmarkStart w:id="21" w:name="48-7-40.6(a)(6)(B)(i)"/>
      <w:bookmarkEnd w:id="21"/>
      <w:r w:rsidRPr="00DE5EB6">
        <w:rPr>
          <w:rFonts w:eastAsia="Times New Roman"/>
        </w:rPr>
        <w:t>(i)</w:t>
      </w:r>
      <w:bookmarkStart w:id="22" w:name="SLCODGL:2053.11"/>
      <w:bookmarkEnd w:id="22"/>
      <w:r>
        <w:rPr>
          <w:rFonts w:eastAsia="Times New Roman"/>
        </w:rPr>
        <w:t xml:space="preserve"> </w:t>
      </w:r>
      <w:r w:rsidRPr="00DE5EB6">
        <w:rPr>
          <w:rFonts w:eastAsia="Times New Roman"/>
        </w:rPr>
        <w:t>The taxpayer and other employers in the event that the child-care property is owned jointly or severally by the taxpayer and one or more employers; or</w:t>
      </w:r>
    </w:p>
    <w:p w14:paraId="4A6370D3" w14:textId="3BC09965" w:rsidR="0054041E" w:rsidRPr="00DE5EB6" w:rsidRDefault="0054041E" w:rsidP="00A51FB3">
      <w:pPr>
        <w:pStyle w:val="SectionBody"/>
        <w:rPr>
          <w:rFonts w:eastAsia="Times New Roman"/>
        </w:rPr>
      </w:pPr>
      <w:bookmarkStart w:id="23" w:name="48-7-40.6(a)(6)(B)(ii)"/>
      <w:bookmarkEnd w:id="23"/>
      <w:r w:rsidRPr="00DE5EB6">
        <w:rPr>
          <w:rFonts w:eastAsia="Times New Roman"/>
        </w:rPr>
        <w:t>(ii)</w:t>
      </w:r>
      <w:bookmarkStart w:id="24" w:name="SLCODGL:2053.12"/>
      <w:bookmarkEnd w:id="24"/>
      <w:r>
        <w:rPr>
          <w:rFonts w:eastAsia="Times New Roman"/>
        </w:rPr>
        <w:t xml:space="preserve"> </w:t>
      </w:r>
      <w:r w:rsidRPr="00DE5EB6">
        <w:rPr>
          <w:rFonts w:eastAsia="Times New Roman"/>
        </w:rPr>
        <w:t xml:space="preserve">A corporation that is a member of the taxpayer’s </w:t>
      </w:r>
      <w:r w:rsidR="00FD030F">
        <w:rPr>
          <w:rFonts w:eastAsia="Times New Roman"/>
        </w:rPr>
        <w:t>"</w:t>
      </w:r>
      <w:r w:rsidRPr="00DE5EB6">
        <w:rPr>
          <w:rFonts w:eastAsia="Times New Roman"/>
        </w:rPr>
        <w:t>affiliated group</w:t>
      </w:r>
      <w:r w:rsidR="00FD030F">
        <w:rPr>
          <w:rFonts w:eastAsia="Times New Roman"/>
        </w:rPr>
        <w:t>"</w:t>
      </w:r>
      <w:r w:rsidRPr="00DE5EB6">
        <w:rPr>
          <w:rFonts w:eastAsia="Times New Roman"/>
        </w:rPr>
        <w:t xml:space="preserve"> within the meaning of Section 1504(a) of the Internal Revenue Code; and</w:t>
      </w:r>
    </w:p>
    <w:p w14:paraId="63EC3381" w14:textId="77777777" w:rsidR="0054041E" w:rsidRPr="00DE5EB6" w:rsidRDefault="0054041E" w:rsidP="00A51FB3">
      <w:pPr>
        <w:pStyle w:val="SectionBody"/>
        <w:rPr>
          <w:rFonts w:eastAsia="Times New Roman"/>
        </w:rPr>
      </w:pPr>
      <w:bookmarkStart w:id="25" w:name="48-7-40.6(a)(6)(C)"/>
      <w:bookmarkEnd w:id="25"/>
      <w:r w:rsidRPr="00DE5EB6">
        <w:rPr>
          <w:rFonts w:eastAsia="Times New Roman"/>
        </w:rPr>
        <w:t>(B)</w:t>
      </w:r>
      <w:bookmarkStart w:id="26" w:name="SLCODGL:2053.13"/>
      <w:bookmarkEnd w:id="26"/>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7780C86E" w14:textId="77777777" w:rsidR="0054041E" w:rsidRPr="00DE5EB6" w:rsidRDefault="0054041E" w:rsidP="00A51FB3">
      <w:pPr>
        <w:pStyle w:val="SectionBody"/>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22962BBC" w14:textId="7BE7E857" w:rsidR="0054041E" w:rsidRPr="00DE5EB6" w:rsidRDefault="0054041E" w:rsidP="00A51FB3">
      <w:pPr>
        <w:pStyle w:val="SectionBody"/>
        <w:rPr>
          <w:rFonts w:eastAsia="Times New Roman"/>
        </w:rPr>
      </w:pPr>
      <w:bookmarkStart w:id="27" w:name="48-7-40.6(a)(7)"/>
      <w:bookmarkEnd w:id="27"/>
      <w:r w:rsidRPr="00FD030F">
        <w:rPr>
          <w:rFonts w:eastAsia="Times New Roman"/>
          <w:strike/>
        </w:rPr>
        <w:t>(8)</w:t>
      </w:r>
      <w:bookmarkStart w:id="28" w:name="SLCODGL:2053.14"/>
      <w:bookmarkEnd w:id="28"/>
      <w:r w:rsidRPr="00DE5EB6">
        <w:rPr>
          <w:rFonts w:eastAsia="Times New Roman"/>
        </w:rPr>
        <w:t xml:space="preserve"> </w:t>
      </w:r>
      <w:r w:rsidR="00FD030F" w:rsidRPr="00FD030F">
        <w:rPr>
          <w:rFonts w:eastAsia="Times New Roman"/>
          <w:u w:val="single"/>
        </w:rPr>
        <w:t>(9)</w:t>
      </w:r>
      <w:r w:rsidR="00FD030F">
        <w:rPr>
          <w:rFonts w:eastAsia="Times New Roman"/>
        </w:rPr>
        <w:t xml:space="preserve"> "</w:t>
      </w:r>
      <w:r w:rsidRPr="00DE5EB6">
        <w:rPr>
          <w:rFonts w:eastAsia="Times New Roman"/>
        </w:rPr>
        <w:t>Recapture amount</w:t>
      </w:r>
      <w:r w:rsidR="00FD030F">
        <w:rPr>
          <w:rFonts w:eastAsia="Times New Roman"/>
        </w:rPr>
        <w:t>"</w:t>
      </w:r>
      <w:r w:rsidRPr="00DE5EB6">
        <w:rPr>
          <w:rFonts w:eastAsia="Times New Roman"/>
        </w:rPr>
        <w:t xml:space="preserve">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761883DD" w14:textId="7506BF74" w:rsidR="0054041E" w:rsidRPr="00DE5EB6" w:rsidRDefault="0054041E" w:rsidP="00A51FB3">
      <w:pPr>
        <w:pStyle w:val="SectionBody"/>
        <w:rPr>
          <w:rFonts w:eastAsia="Times New Roman"/>
        </w:rPr>
      </w:pPr>
      <w:bookmarkStart w:id="29" w:name="48-7-40.6(a)(8)"/>
      <w:bookmarkEnd w:id="29"/>
      <w:r w:rsidRPr="00FD030F">
        <w:rPr>
          <w:rFonts w:eastAsia="Times New Roman"/>
          <w:strike/>
        </w:rPr>
        <w:t>(9)</w:t>
      </w:r>
      <w:bookmarkStart w:id="30" w:name="SLCODGL:2053.15"/>
      <w:bookmarkEnd w:id="30"/>
      <w:r>
        <w:rPr>
          <w:rFonts w:eastAsia="Times New Roman"/>
        </w:rPr>
        <w:t xml:space="preserve"> </w:t>
      </w:r>
      <w:r w:rsidR="00FD030F" w:rsidRPr="00FD030F">
        <w:rPr>
          <w:rFonts w:eastAsia="Times New Roman"/>
          <w:u w:val="single"/>
        </w:rPr>
        <w:t>(10)</w:t>
      </w:r>
      <w:r w:rsidR="00FD030F">
        <w:rPr>
          <w:rFonts w:eastAsia="Times New Roman"/>
        </w:rPr>
        <w:t xml:space="preserve"> "</w:t>
      </w:r>
      <w:r w:rsidRPr="00DE5EB6">
        <w:rPr>
          <w:rFonts w:eastAsia="Times New Roman"/>
        </w:rPr>
        <w:t>Recapture event</w:t>
      </w:r>
      <w:r w:rsidR="00FD030F">
        <w:rPr>
          <w:rFonts w:eastAsia="Times New Roman"/>
        </w:rPr>
        <w:t>"</w:t>
      </w:r>
      <w:r w:rsidRPr="00DE5EB6">
        <w:rPr>
          <w:rFonts w:eastAsia="Times New Roman"/>
        </w:rPr>
        <w:t xml:space="preserve"> refers to any disposition of qualified child-care property by the </w:t>
      </w:r>
      <w:r w:rsidRPr="00DE5EB6">
        <w:rPr>
          <w:rFonts w:eastAsia="Times New Roman"/>
        </w:rPr>
        <w:lastRenderedPageBreak/>
        <w:t>taxpayer, or any other event or circumstance under which property ceases to be qualified child-care property with respect to the taxpayer, except for:</w:t>
      </w:r>
    </w:p>
    <w:p w14:paraId="2587BACF" w14:textId="77777777" w:rsidR="0054041E" w:rsidRPr="00DE5EB6" w:rsidRDefault="0054041E" w:rsidP="00A51FB3">
      <w:pPr>
        <w:pStyle w:val="SectionBody"/>
        <w:rPr>
          <w:rFonts w:eastAsia="Times New Roman"/>
        </w:rPr>
      </w:pPr>
      <w:bookmarkStart w:id="31" w:name="48-7-40.6(a)(8)(A)"/>
      <w:bookmarkEnd w:id="31"/>
      <w:r w:rsidRPr="00DE5EB6">
        <w:rPr>
          <w:rFonts w:eastAsia="Times New Roman"/>
        </w:rPr>
        <w:t>(A)</w:t>
      </w:r>
      <w:bookmarkStart w:id="32" w:name="SLCODGL:2053.16"/>
      <w:bookmarkEnd w:id="32"/>
      <w:r>
        <w:rPr>
          <w:rFonts w:eastAsia="Times New Roman"/>
        </w:rPr>
        <w:t xml:space="preserve"> </w:t>
      </w:r>
      <w:r w:rsidRPr="00DE5EB6">
        <w:rPr>
          <w:rFonts w:eastAsia="Times New Roman"/>
        </w:rPr>
        <w:t>Any transfer by reason of death;</w:t>
      </w:r>
    </w:p>
    <w:p w14:paraId="6316650C" w14:textId="77777777" w:rsidR="0054041E" w:rsidRPr="00DE5EB6" w:rsidRDefault="0054041E" w:rsidP="00A51FB3">
      <w:pPr>
        <w:pStyle w:val="SectionBody"/>
        <w:rPr>
          <w:rFonts w:eastAsia="Times New Roman"/>
        </w:rPr>
      </w:pPr>
      <w:bookmarkStart w:id="33" w:name="48-7-40.6(a)(8)(B)"/>
      <w:bookmarkEnd w:id="33"/>
      <w:r w:rsidRPr="00DE5EB6">
        <w:rPr>
          <w:rFonts w:eastAsia="Times New Roman"/>
        </w:rPr>
        <w:t>(B)</w:t>
      </w:r>
      <w:bookmarkStart w:id="34" w:name="SLCODGL:2053.17"/>
      <w:bookmarkEnd w:id="34"/>
      <w:r>
        <w:rPr>
          <w:rFonts w:eastAsia="Times New Roman"/>
        </w:rPr>
        <w:t xml:space="preserve"> </w:t>
      </w:r>
      <w:r w:rsidRPr="00DE5EB6">
        <w:rPr>
          <w:rFonts w:eastAsia="Times New Roman"/>
        </w:rPr>
        <w:t>Any transfer between spouses or incident to divorce;</w:t>
      </w:r>
    </w:p>
    <w:p w14:paraId="6D2F72FF" w14:textId="77777777" w:rsidR="0054041E" w:rsidRPr="00DE5EB6" w:rsidRDefault="0054041E" w:rsidP="00A51FB3">
      <w:pPr>
        <w:pStyle w:val="SectionBody"/>
        <w:rPr>
          <w:rFonts w:eastAsia="Times New Roman"/>
        </w:rPr>
      </w:pPr>
      <w:bookmarkStart w:id="35" w:name="48-7-40.6(a)(8)(C)"/>
      <w:bookmarkEnd w:id="35"/>
      <w:r w:rsidRPr="00DE5EB6">
        <w:rPr>
          <w:rFonts w:eastAsia="Times New Roman"/>
        </w:rPr>
        <w:t>(C)</w:t>
      </w:r>
      <w:bookmarkStart w:id="36" w:name="SLCODGL:2053.18"/>
      <w:bookmarkEnd w:id="36"/>
      <w:r>
        <w:rPr>
          <w:rFonts w:eastAsia="Times New Roman"/>
        </w:rPr>
        <w:t xml:space="preserve"> </w:t>
      </w:r>
      <w:r w:rsidRPr="00DE5EB6">
        <w:rPr>
          <w:rFonts w:eastAsia="Times New Roman"/>
        </w:rPr>
        <w:t>Any transaction to which Section 381(a) of the Internal Revenue Code applies;</w:t>
      </w:r>
    </w:p>
    <w:p w14:paraId="505B8138" w14:textId="77777777" w:rsidR="0054041E" w:rsidRPr="00DE5EB6" w:rsidRDefault="0054041E" w:rsidP="00A51FB3">
      <w:pPr>
        <w:pStyle w:val="SectionBody"/>
        <w:rPr>
          <w:rFonts w:eastAsia="Times New Roman"/>
        </w:rPr>
      </w:pPr>
      <w:bookmarkStart w:id="37" w:name="48-7-40.6(a)(8)(D)"/>
      <w:bookmarkEnd w:id="37"/>
      <w:r w:rsidRPr="00DE5EB6">
        <w:rPr>
          <w:rFonts w:eastAsia="Times New Roman"/>
        </w:rPr>
        <w:t>(D)</w:t>
      </w:r>
      <w:bookmarkStart w:id="38" w:name="SLCODGL:2053.19"/>
      <w:bookmarkEnd w:id="38"/>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6179206D" w14:textId="77777777" w:rsidR="0054041E" w:rsidRPr="00DE5EB6" w:rsidRDefault="0054041E" w:rsidP="00A51FB3">
      <w:pPr>
        <w:pStyle w:val="SectionBody"/>
        <w:rPr>
          <w:rFonts w:eastAsia="Times New Roman"/>
        </w:rPr>
      </w:pPr>
      <w:bookmarkStart w:id="39" w:name="48-7-40.6(a)(8)(E)"/>
      <w:bookmarkEnd w:id="39"/>
      <w:r w:rsidRPr="00DE5EB6">
        <w:rPr>
          <w:rFonts w:eastAsia="Times New Roman"/>
        </w:rPr>
        <w:t>(E)</w:t>
      </w:r>
      <w:bookmarkStart w:id="40" w:name="SLCODGL:2053.20"/>
      <w:bookmarkEnd w:id="40"/>
      <w:r>
        <w:rPr>
          <w:rFonts w:eastAsia="Times New Roman"/>
        </w:rPr>
        <w:t xml:space="preserve"> </w:t>
      </w:r>
      <w:r w:rsidRPr="00DE5EB6">
        <w:rPr>
          <w:rFonts w:eastAsia="Times New Roman"/>
        </w:rPr>
        <w:t>Any accident or casualty.</w:t>
      </w:r>
    </w:p>
    <w:p w14:paraId="7EDDE2B1" w14:textId="3E8BF740" w:rsidR="0054041E" w:rsidRPr="00DE5EB6" w:rsidRDefault="0054041E" w:rsidP="00A51FB3">
      <w:pPr>
        <w:pStyle w:val="SectionBody"/>
        <w:rPr>
          <w:rFonts w:eastAsia="Times New Roman"/>
        </w:rPr>
      </w:pPr>
      <w:bookmarkStart w:id="41" w:name="48-7-40.6(a)(9)"/>
      <w:bookmarkEnd w:id="41"/>
      <w:r w:rsidRPr="00FD030F">
        <w:rPr>
          <w:rFonts w:eastAsia="Times New Roman"/>
          <w:strike/>
        </w:rPr>
        <w:t>(10)</w:t>
      </w:r>
      <w:bookmarkStart w:id="42" w:name="SLCODGL:2053.21"/>
      <w:bookmarkEnd w:id="42"/>
      <w:r w:rsidRPr="00DE5EB6">
        <w:rPr>
          <w:rFonts w:eastAsia="Times New Roman"/>
        </w:rPr>
        <w:t xml:space="preserve"> </w:t>
      </w:r>
      <w:r w:rsidR="00FD030F" w:rsidRPr="00FD030F">
        <w:rPr>
          <w:rFonts w:eastAsia="Times New Roman"/>
          <w:u w:val="single"/>
        </w:rPr>
        <w:t>(11)</w:t>
      </w:r>
      <w:r w:rsidR="00FD030F">
        <w:rPr>
          <w:rFonts w:eastAsia="Times New Roman"/>
        </w:rPr>
        <w:t xml:space="preserve"> "</w:t>
      </w:r>
      <w:r w:rsidRPr="00DE5EB6">
        <w:rPr>
          <w:rFonts w:eastAsia="Times New Roman"/>
        </w:rPr>
        <w:t>Recapture percentage</w:t>
      </w:r>
      <w:r w:rsidR="00FD030F">
        <w:rPr>
          <w:rFonts w:eastAsia="Times New Roman"/>
        </w:rPr>
        <w:t>"</w:t>
      </w:r>
      <w:r w:rsidRPr="00DE5EB6">
        <w:rPr>
          <w:rFonts w:eastAsia="Times New Roman"/>
        </w:rPr>
        <w:t xml:space="preserve"> refers to the applicable percentage set forth in the following table:</w:t>
      </w:r>
    </w:p>
    <w:p w14:paraId="214E8C20" w14:textId="77777777" w:rsidR="0054041E" w:rsidRPr="00DE5EB6" w:rsidRDefault="0054041E" w:rsidP="00A51FB3">
      <w:pPr>
        <w:pStyle w:val="SectionBody"/>
        <w:rPr>
          <w:rFonts w:eastAsia="Times New Roman"/>
        </w:rPr>
      </w:pPr>
      <w:r w:rsidRPr="00DE5EB6">
        <w:rPr>
          <w:rFonts w:eastAsia="Times New Roman"/>
        </w:rPr>
        <w:t>If the recapture event occurs within-The recapture percentage is:</w:t>
      </w:r>
    </w:p>
    <w:p w14:paraId="5D6269C9" w14:textId="77777777" w:rsidR="0054041E" w:rsidRPr="00DE5EB6" w:rsidRDefault="0054041E" w:rsidP="00A51FB3">
      <w:pPr>
        <w:pStyle w:val="SectionBody"/>
        <w:rPr>
          <w:rFonts w:eastAsia="Times New Roman"/>
        </w:rPr>
      </w:pPr>
      <w:r w:rsidRPr="00DE5EB6">
        <w:rPr>
          <w:rFonts w:eastAsia="Times New Roman"/>
        </w:rPr>
        <w:t>Five full years after the qualified child-care property is</w:t>
      </w:r>
    </w:p>
    <w:p w14:paraId="23812CC5" w14:textId="77777777" w:rsidR="0054041E" w:rsidRPr="00DE5EB6" w:rsidRDefault="0054041E" w:rsidP="00A51FB3">
      <w:pPr>
        <w:pStyle w:val="SectionBody"/>
        <w:rPr>
          <w:rFonts w:eastAsia="Times New Roman"/>
        </w:rPr>
      </w:pPr>
      <w:r w:rsidRPr="00DE5EB6">
        <w:rPr>
          <w:rFonts w:eastAsia="Times New Roman"/>
        </w:rPr>
        <w:t>placed in service .......................................................100</w:t>
      </w:r>
    </w:p>
    <w:p w14:paraId="2D9F58DC" w14:textId="77777777" w:rsidR="0054041E" w:rsidRPr="00DE5EB6" w:rsidRDefault="0054041E" w:rsidP="00A51FB3">
      <w:pPr>
        <w:pStyle w:val="SectionBody"/>
        <w:rPr>
          <w:rFonts w:eastAsia="Times New Roman"/>
        </w:rPr>
      </w:pPr>
      <w:r w:rsidRPr="00DE5EB6">
        <w:rPr>
          <w:rFonts w:eastAsia="Times New Roman"/>
        </w:rPr>
        <w:t>The sixth full year after the qualified child-care property is</w:t>
      </w:r>
    </w:p>
    <w:p w14:paraId="5520BAD9" w14:textId="77777777" w:rsidR="0054041E" w:rsidRPr="00DE5EB6" w:rsidRDefault="0054041E" w:rsidP="00A51FB3">
      <w:pPr>
        <w:pStyle w:val="SectionBody"/>
        <w:rPr>
          <w:rFonts w:eastAsia="Times New Roman"/>
        </w:rPr>
      </w:pPr>
      <w:r w:rsidRPr="00DE5EB6">
        <w:rPr>
          <w:rFonts w:eastAsia="Times New Roman"/>
        </w:rPr>
        <w:t>placed in service ........................................................90</w:t>
      </w:r>
    </w:p>
    <w:p w14:paraId="63AD093F" w14:textId="77777777" w:rsidR="0054041E" w:rsidRPr="00DE5EB6" w:rsidRDefault="0054041E" w:rsidP="00A51FB3">
      <w:pPr>
        <w:pStyle w:val="SectionBody"/>
        <w:rPr>
          <w:rFonts w:eastAsia="Times New Roman"/>
        </w:rPr>
      </w:pPr>
      <w:r w:rsidRPr="00DE5EB6">
        <w:rPr>
          <w:rFonts w:eastAsia="Times New Roman"/>
        </w:rPr>
        <w:t>The seventh full year after the qualified child-care property</w:t>
      </w:r>
    </w:p>
    <w:p w14:paraId="00489DBE" w14:textId="77777777" w:rsidR="0054041E" w:rsidRPr="00DE5EB6" w:rsidRDefault="0054041E" w:rsidP="00A51FB3">
      <w:pPr>
        <w:pStyle w:val="SectionBody"/>
        <w:rPr>
          <w:rFonts w:eastAsia="Times New Roman"/>
        </w:rPr>
      </w:pPr>
      <w:r w:rsidRPr="00DE5EB6">
        <w:rPr>
          <w:rFonts w:eastAsia="Times New Roman"/>
        </w:rPr>
        <w:t>is placed in service .....................................................80</w:t>
      </w:r>
    </w:p>
    <w:p w14:paraId="7CD82C0E" w14:textId="77777777" w:rsidR="0054041E" w:rsidRPr="00DE5EB6" w:rsidRDefault="0054041E" w:rsidP="00A51FB3">
      <w:pPr>
        <w:pStyle w:val="SectionBody"/>
        <w:rPr>
          <w:rFonts w:eastAsia="Times New Roman"/>
        </w:rPr>
      </w:pPr>
      <w:r w:rsidRPr="00DE5EB6">
        <w:rPr>
          <w:rFonts w:eastAsia="Times New Roman"/>
        </w:rPr>
        <w:t>The eighth full year after the qualified child-care property is</w:t>
      </w:r>
    </w:p>
    <w:p w14:paraId="0C1F1179" w14:textId="77777777" w:rsidR="0054041E" w:rsidRPr="00DE5EB6" w:rsidRDefault="0054041E" w:rsidP="00A51FB3">
      <w:pPr>
        <w:pStyle w:val="SectionBody"/>
        <w:rPr>
          <w:rFonts w:eastAsia="Times New Roman"/>
        </w:rPr>
      </w:pPr>
      <w:r w:rsidRPr="00DE5EB6">
        <w:rPr>
          <w:rFonts w:eastAsia="Times New Roman"/>
        </w:rPr>
        <w:t>placed in service ........................................................70</w:t>
      </w:r>
    </w:p>
    <w:p w14:paraId="1EEDFE8A" w14:textId="77777777" w:rsidR="0054041E" w:rsidRPr="00DE5EB6" w:rsidRDefault="0054041E" w:rsidP="00A51FB3">
      <w:pPr>
        <w:pStyle w:val="SectionBody"/>
        <w:rPr>
          <w:rFonts w:eastAsia="Times New Roman"/>
        </w:rPr>
      </w:pPr>
      <w:r>
        <w:rPr>
          <w:rFonts w:eastAsia="Times New Roman"/>
        </w:rPr>
        <w:t>T</w:t>
      </w:r>
      <w:r w:rsidRPr="00DE5EB6">
        <w:rPr>
          <w:rFonts w:eastAsia="Times New Roman"/>
        </w:rPr>
        <w:t>he ninth full year after the qualified child-care property is</w:t>
      </w:r>
    </w:p>
    <w:p w14:paraId="2B4AB4B9" w14:textId="77777777" w:rsidR="0054041E" w:rsidRPr="00DE5EB6" w:rsidRDefault="0054041E" w:rsidP="00A51FB3">
      <w:pPr>
        <w:pStyle w:val="SectionBody"/>
        <w:rPr>
          <w:rFonts w:eastAsia="Times New Roman"/>
        </w:rPr>
      </w:pPr>
      <w:r w:rsidRPr="00DE5EB6">
        <w:rPr>
          <w:rFonts w:eastAsia="Times New Roman"/>
        </w:rPr>
        <w:t>placed in service ........................................................60</w:t>
      </w:r>
    </w:p>
    <w:p w14:paraId="6C03E6B6" w14:textId="77777777" w:rsidR="0054041E" w:rsidRPr="00DE5EB6" w:rsidRDefault="0054041E" w:rsidP="00A51FB3">
      <w:pPr>
        <w:pStyle w:val="SectionBody"/>
        <w:rPr>
          <w:rFonts w:eastAsia="Times New Roman"/>
        </w:rPr>
      </w:pPr>
      <w:r>
        <w:rPr>
          <w:rFonts w:eastAsia="Times New Roman"/>
        </w:rPr>
        <w:t>T</w:t>
      </w:r>
      <w:r w:rsidRPr="00DE5EB6">
        <w:rPr>
          <w:rFonts w:eastAsia="Times New Roman"/>
        </w:rPr>
        <w:t>he tenth full year after the qualified child-care property is</w:t>
      </w:r>
    </w:p>
    <w:p w14:paraId="6CB6B539" w14:textId="77777777" w:rsidR="0054041E" w:rsidRPr="00DE5EB6" w:rsidRDefault="0054041E" w:rsidP="00A51FB3">
      <w:pPr>
        <w:pStyle w:val="SectionBody"/>
        <w:rPr>
          <w:rFonts w:eastAsia="Times New Roman"/>
        </w:rPr>
      </w:pPr>
      <w:r w:rsidRPr="00DE5EB6">
        <w:rPr>
          <w:rFonts w:eastAsia="Times New Roman"/>
        </w:rPr>
        <w:t>placed in service ........................................................50</w:t>
      </w:r>
    </w:p>
    <w:p w14:paraId="38533522" w14:textId="77777777" w:rsidR="0054041E" w:rsidRPr="00DE5EB6" w:rsidRDefault="0054041E" w:rsidP="00A51FB3">
      <w:pPr>
        <w:pStyle w:val="SectionBody"/>
        <w:rPr>
          <w:rFonts w:eastAsia="Times New Roman"/>
        </w:rPr>
      </w:pPr>
      <w:r w:rsidRPr="00DE5EB6">
        <w:rPr>
          <w:rFonts w:eastAsia="Times New Roman"/>
        </w:rPr>
        <w:t>The eleventh full year after the qualified child-care property</w:t>
      </w:r>
    </w:p>
    <w:p w14:paraId="6B2A22B4" w14:textId="77777777" w:rsidR="0054041E" w:rsidRPr="00DE5EB6" w:rsidRDefault="0054041E" w:rsidP="00A51FB3">
      <w:pPr>
        <w:pStyle w:val="SectionBody"/>
        <w:rPr>
          <w:rFonts w:eastAsia="Times New Roman"/>
        </w:rPr>
      </w:pPr>
      <w:r w:rsidRPr="00DE5EB6">
        <w:rPr>
          <w:rFonts w:eastAsia="Times New Roman"/>
        </w:rPr>
        <w:t>is placed in service .....................................................40</w:t>
      </w:r>
    </w:p>
    <w:p w14:paraId="4A824CED" w14:textId="77777777" w:rsidR="0054041E" w:rsidRPr="00DE5EB6" w:rsidRDefault="0054041E" w:rsidP="00A51FB3">
      <w:pPr>
        <w:pStyle w:val="SectionBody"/>
        <w:rPr>
          <w:rFonts w:eastAsia="Times New Roman"/>
        </w:rPr>
      </w:pPr>
      <w:r w:rsidRPr="00DE5EB6">
        <w:rPr>
          <w:rFonts w:eastAsia="Times New Roman"/>
        </w:rPr>
        <w:lastRenderedPageBreak/>
        <w:t>The twelfth full year after the qualified child-care property</w:t>
      </w:r>
    </w:p>
    <w:p w14:paraId="03CDEB8E" w14:textId="77777777" w:rsidR="0054041E" w:rsidRPr="00DE5EB6" w:rsidRDefault="0054041E" w:rsidP="00A51FB3">
      <w:pPr>
        <w:pStyle w:val="SectionBody"/>
        <w:rPr>
          <w:rFonts w:eastAsia="Times New Roman"/>
        </w:rPr>
      </w:pPr>
      <w:r w:rsidRPr="00DE5EB6">
        <w:rPr>
          <w:rFonts w:eastAsia="Times New Roman"/>
        </w:rPr>
        <w:t>is placed in service .....................................................30</w:t>
      </w:r>
    </w:p>
    <w:p w14:paraId="0DD256B1" w14:textId="77777777" w:rsidR="0054041E" w:rsidRPr="00DE5EB6" w:rsidRDefault="0054041E" w:rsidP="00A51FB3">
      <w:pPr>
        <w:pStyle w:val="SectionBody"/>
        <w:rPr>
          <w:rFonts w:eastAsia="Times New Roman"/>
        </w:rPr>
      </w:pPr>
      <w:r w:rsidRPr="00DE5EB6">
        <w:rPr>
          <w:rFonts w:eastAsia="Times New Roman"/>
        </w:rPr>
        <w:t>The thirteenth full year after the qualified child-care</w:t>
      </w:r>
    </w:p>
    <w:p w14:paraId="59548F4E" w14:textId="77777777" w:rsidR="0054041E" w:rsidRPr="00DE5EB6" w:rsidRDefault="0054041E" w:rsidP="00A51FB3">
      <w:pPr>
        <w:pStyle w:val="SectionBody"/>
        <w:rPr>
          <w:rFonts w:eastAsia="Times New Roman"/>
        </w:rPr>
      </w:pPr>
      <w:r w:rsidRPr="00DE5EB6">
        <w:rPr>
          <w:rFonts w:eastAsia="Times New Roman"/>
        </w:rPr>
        <w:t>property is placed in service ............................................20</w:t>
      </w:r>
    </w:p>
    <w:p w14:paraId="1C0A765C" w14:textId="77777777" w:rsidR="0054041E" w:rsidRPr="00DE5EB6" w:rsidRDefault="0054041E" w:rsidP="00A51FB3">
      <w:pPr>
        <w:pStyle w:val="SectionBody"/>
        <w:rPr>
          <w:rFonts w:eastAsia="Times New Roman"/>
        </w:rPr>
      </w:pPr>
      <w:r w:rsidRPr="00DE5EB6">
        <w:rPr>
          <w:rFonts w:eastAsia="Times New Roman"/>
        </w:rPr>
        <w:t>The fourteenth full year after the qualified child-care</w:t>
      </w:r>
    </w:p>
    <w:p w14:paraId="586B64C9" w14:textId="77777777" w:rsidR="0054041E" w:rsidRPr="00DE5EB6" w:rsidRDefault="0054041E" w:rsidP="00A51FB3">
      <w:pPr>
        <w:pStyle w:val="SectionBody"/>
        <w:rPr>
          <w:rFonts w:eastAsia="Times New Roman"/>
        </w:rPr>
      </w:pPr>
      <w:r w:rsidRPr="00DE5EB6">
        <w:rPr>
          <w:rFonts w:eastAsia="Times New Roman"/>
        </w:rPr>
        <w:t>property is placed in service ............................................10</w:t>
      </w:r>
    </w:p>
    <w:p w14:paraId="2B066A28" w14:textId="77777777" w:rsidR="0054041E" w:rsidRPr="00DE5EB6" w:rsidRDefault="0054041E" w:rsidP="00A51FB3">
      <w:pPr>
        <w:pStyle w:val="SectionBody"/>
        <w:rPr>
          <w:rFonts w:eastAsia="Times New Roman"/>
        </w:rPr>
      </w:pPr>
      <w:r w:rsidRPr="00DE5EB6">
        <w:rPr>
          <w:rFonts w:eastAsia="Times New Roman"/>
        </w:rPr>
        <w:t>Any period after the close of the fourteenth full year after</w:t>
      </w:r>
    </w:p>
    <w:p w14:paraId="30235307" w14:textId="77777777" w:rsidR="0054041E" w:rsidRPr="00DE5EB6" w:rsidRDefault="0054041E" w:rsidP="00A51FB3">
      <w:pPr>
        <w:pStyle w:val="SectionBody"/>
        <w:rPr>
          <w:rFonts w:eastAsia="Times New Roman"/>
        </w:rPr>
      </w:pPr>
      <w:r w:rsidRPr="00DE5EB6">
        <w:rPr>
          <w:rFonts w:eastAsia="Times New Roman"/>
        </w:rPr>
        <w:t>the qualified child-care property is placed in service ....................0</w:t>
      </w:r>
    </w:p>
    <w:p w14:paraId="56350CDB" w14:textId="29E3D351" w:rsidR="0054041E" w:rsidRPr="00DE5EB6" w:rsidRDefault="0054041E" w:rsidP="00A51FB3">
      <w:pPr>
        <w:pStyle w:val="SectionBody"/>
        <w:rPr>
          <w:rFonts w:eastAsia="Times New Roman"/>
        </w:rPr>
      </w:pPr>
      <w:bookmarkStart w:id="43" w:name="48-7-40.6(a)(10)"/>
      <w:bookmarkEnd w:id="43"/>
      <w:r w:rsidRPr="00FD030F">
        <w:rPr>
          <w:rFonts w:eastAsia="Times New Roman"/>
          <w:strike/>
        </w:rPr>
        <w:t>(11)</w:t>
      </w:r>
      <w:bookmarkStart w:id="44" w:name="SLCODGL:2053.22"/>
      <w:bookmarkEnd w:id="44"/>
      <w:r w:rsidRPr="00DE5EB6">
        <w:rPr>
          <w:rFonts w:eastAsia="Times New Roman"/>
        </w:rPr>
        <w:t xml:space="preserve"> </w:t>
      </w:r>
      <w:r w:rsidR="00FD030F" w:rsidRPr="00FD030F">
        <w:rPr>
          <w:rFonts w:eastAsia="Times New Roman"/>
          <w:u w:val="single"/>
        </w:rPr>
        <w:t>(12)</w:t>
      </w:r>
      <w:r w:rsidR="00FD030F">
        <w:rPr>
          <w:rFonts w:eastAsia="Times New Roman"/>
        </w:rPr>
        <w:t xml:space="preserve"> "</w:t>
      </w:r>
      <w:r w:rsidRPr="00DE5EB6">
        <w:rPr>
          <w:rFonts w:eastAsia="Times New Roman"/>
        </w:rPr>
        <w:t>Recapture year</w:t>
      </w:r>
      <w:r w:rsidR="00FD030F">
        <w:rPr>
          <w:rFonts w:eastAsia="Times New Roman"/>
        </w:rPr>
        <w:t>"</w:t>
      </w:r>
      <w:r w:rsidRPr="00DE5EB6">
        <w:rPr>
          <w:rFonts w:eastAsia="Times New Roman"/>
        </w:rPr>
        <w:t xml:space="preserve"> means the taxable year in which a recapture event occurs with respect to qualified child-care property.</w:t>
      </w:r>
    </w:p>
    <w:p w14:paraId="4C3B1B2E" w14:textId="5131C15E" w:rsidR="0054041E" w:rsidRPr="00DE5EB6" w:rsidRDefault="0054041E" w:rsidP="00A51FB3">
      <w:pPr>
        <w:pStyle w:val="SectionBody"/>
        <w:rPr>
          <w:rFonts w:eastAsia="Times New Roman"/>
        </w:rPr>
      </w:pPr>
      <w:bookmarkStart w:id="45" w:name="48-7-40.6(b)"/>
      <w:bookmarkStart w:id="46" w:name="48-7-40.6(d)"/>
      <w:bookmarkEnd w:id="45"/>
      <w:bookmarkEnd w:id="46"/>
      <w:r w:rsidRPr="00DE5EB6">
        <w:rPr>
          <w:rFonts w:eastAsia="Times New Roman"/>
        </w:rPr>
        <w:t>(b)</w:t>
      </w:r>
      <w:bookmarkStart w:id="47" w:name="SLCODGL:2053.28"/>
      <w:bookmarkEnd w:id="47"/>
      <w:r>
        <w:rPr>
          <w:rFonts w:eastAsia="Times New Roman"/>
        </w:rPr>
        <w:t xml:space="preserve"> </w:t>
      </w:r>
      <w:r w:rsidRPr="00A51FB3">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allowed a credit against the tax imposed under this article for the taxable year in which the taxpayer first places in service qualified child-care property </w:t>
      </w:r>
      <w:r w:rsidR="00FD030F" w:rsidRPr="00671AF9">
        <w:rPr>
          <w:u w:val="single"/>
        </w:rPr>
        <w:t>or places funds towards an employer-sponsored child care facility</w:t>
      </w:r>
      <w:r w:rsidR="00FD030F" w:rsidRPr="00DE5EB6">
        <w:rPr>
          <w:rFonts w:eastAsia="Times New Roman"/>
        </w:rPr>
        <w:t xml:space="preserve"> </w:t>
      </w:r>
      <w:r w:rsidRPr="00DE5EB6">
        <w:rPr>
          <w:rFonts w:eastAsia="Times New Roman"/>
        </w:rPr>
        <w:t xml:space="preserve">and for each of the ensuing four taxable years following such taxable year. The aggregate amount of the credit shall equal </w:t>
      </w:r>
      <w:r w:rsidRPr="00FD030F">
        <w:rPr>
          <w:rFonts w:eastAsia="Times New Roman"/>
          <w:strike/>
        </w:rPr>
        <w:t>50</w:t>
      </w:r>
      <w:r w:rsidRPr="00DE5EB6">
        <w:rPr>
          <w:rFonts w:eastAsia="Times New Roman"/>
        </w:rPr>
        <w:t xml:space="preserve"> </w:t>
      </w:r>
      <w:r w:rsidR="00FD030F" w:rsidRPr="00FD030F">
        <w:rPr>
          <w:rFonts w:eastAsia="Times New Roman"/>
          <w:u w:val="single"/>
        </w:rPr>
        <w:t>100</w:t>
      </w:r>
      <w:r w:rsidR="00FD030F">
        <w:rPr>
          <w:rFonts w:eastAsia="Times New Roman"/>
        </w:rPr>
        <w:t xml:space="preserve"> </w:t>
      </w:r>
      <w:r w:rsidRPr="00DE5EB6">
        <w:rPr>
          <w:rFonts w:eastAsia="Times New Roman"/>
        </w:rPr>
        <w:t>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w:t>
      </w:r>
      <w:r w:rsidR="00FD030F">
        <w:rPr>
          <w:rFonts w:eastAsia="Times New Roman"/>
        </w:rPr>
        <w:t xml:space="preserve"> </w:t>
      </w:r>
      <w:r w:rsidR="00FD030F">
        <w:rPr>
          <w:rFonts w:eastAsia="Times New Roman"/>
          <w:u w:val="single"/>
        </w:rPr>
        <w:t>or sponsored</w:t>
      </w:r>
      <w:r w:rsidRPr="00DE5EB6">
        <w:rPr>
          <w:rFonts w:eastAsia="Times New Roman"/>
        </w:rPr>
        <w:t xml:space="preserve"> by two or more unaffiliated employers, each employer’s credit is limited to that employer’s respective investment in the qualified child-care property.</w:t>
      </w:r>
      <w:bookmarkStart w:id="48" w:name="48-7-40.6(e)"/>
      <w:bookmarkEnd w:id="48"/>
    </w:p>
    <w:p w14:paraId="128E8396" w14:textId="77777777" w:rsidR="0054041E" w:rsidRPr="00DE5EB6" w:rsidRDefault="0054041E" w:rsidP="00A51FB3">
      <w:pPr>
        <w:pStyle w:val="SectionBody"/>
        <w:rPr>
          <w:rFonts w:eastAsia="Times New Roman"/>
        </w:rPr>
      </w:pPr>
      <w:r w:rsidRPr="00DE5EB6">
        <w:rPr>
          <w:rFonts w:eastAsia="Times New Roman"/>
        </w:rPr>
        <w:t>(c)</w:t>
      </w:r>
      <w:r>
        <w:rPr>
          <w:rFonts w:eastAsia="Times New Roman"/>
        </w:rPr>
        <w:t xml:space="preserve"> </w:t>
      </w:r>
      <w:bookmarkStart w:id="49" w:name="SLCODGL:2053.29"/>
      <w:bookmarkEnd w:id="49"/>
      <w:r w:rsidRPr="00A51FB3">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005ADD19" w14:textId="73EF0BC4" w:rsidR="0054041E" w:rsidRPr="00DE5EB6" w:rsidRDefault="0054041E" w:rsidP="00A51FB3">
      <w:pPr>
        <w:pStyle w:val="SectionBody"/>
        <w:rPr>
          <w:rFonts w:eastAsia="Times New Roman"/>
        </w:rPr>
      </w:pPr>
      <w:bookmarkStart w:id="50" w:name="48-7-40.6(e)(1)"/>
      <w:bookmarkEnd w:id="50"/>
      <w:r w:rsidRPr="00DE5EB6">
        <w:rPr>
          <w:rFonts w:eastAsia="Times New Roman"/>
        </w:rPr>
        <w:t>(1)</w:t>
      </w:r>
      <w:bookmarkStart w:id="51" w:name="SLCODGL:2053.30"/>
      <w:bookmarkEnd w:id="51"/>
      <w:r w:rsidRPr="00DE5EB6">
        <w:rPr>
          <w:rFonts w:eastAsia="Times New Roman"/>
        </w:rPr>
        <w:t xml:space="preserve"> Any such credit claimed in any taxable year but not used in such taxable year may be carried forward for </w:t>
      </w:r>
      <w:r w:rsidRPr="00FD030F">
        <w:rPr>
          <w:rFonts w:eastAsia="Times New Roman"/>
          <w:strike/>
        </w:rPr>
        <w:t>three</w:t>
      </w:r>
      <w:r w:rsidRPr="00DE5EB6">
        <w:rPr>
          <w:rFonts w:eastAsia="Times New Roman"/>
        </w:rPr>
        <w:t xml:space="preserve"> </w:t>
      </w:r>
      <w:r w:rsidR="00FD030F">
        <w:rPr>
          <w:rFonts w:eastAsia="Times New Roman"/>
          <w:u w:val="single"/>
        </w:rPr>
        <w:t>20</w:t>
      </w:r>
      <w:r w:rsidR="00FD030F" w:rsidRPr="00FD030F">
        <w:rPr>
          <w:rFonts w:eastAsia="Times New Roman"/>
        </w:rPr>
        <w:t xml:space="preserve"> </w:t>
      </w:r>
      <w:r w:rsidRPr="00DE5EB6">
        <w:rPr>
          <w:rFonts w:eastAsia="Times New Roman"/>
        </w:rPr>
        <w:t>years from the close of such taxable year. The sale, merger, acquisition, or bankruptcy of any taxpayer shall not create new eligibility for the credit in any succeeding taxpayer;</w:t>
      </w:r>
    </w:p>
    <w:p w14:paraId="38E0C620" w14:textId="77777777" w:rsidR="0054041E" w:rsidRPr="00DE5EB6" w:rsidRDefault="0054041E" w:rsidP="00A51FB3">
      <w:pPr>
        <w:pStyle w:val="SectionBody"/>
        <w:rPr>
          <w:rFonts w:eastAsia="Times New Roman"/>
        </w:rPr>
      </w:pPr>
      <w:bookmarkStart w:id="52" w:name="48-7-40.6(e)(2)"/>
      <w:bookmarkEnd w:id="52"/>
      <w:r w:rsidRPr="00DE5EB6">
        <w:rPr>
          <w:rFonts w:eastAsia="Times New Roman"/>
        </w:rPr>
        <w:lastRenderedPageBreak/>
        <w:t>(2)</w:t>
      </w:r>
      <w:bookmarkStart w:id="53" w:name="SLCODGL:2053.31"/>
      <w:bookmarkEnd w:id="53"/>
      <w:r w:rsidRPr="00DE5EB6">
        <w:rPr>
          <w:rFonts w:eastAsia="Times New Roman"/>
        </w:rPr>
        <w:t xml:space="preserve"> In no event shall the amount of any such tax credit allowed under subsection (b)</w:t>
      </w:r>
      <w:r w:rsidRPr="00DE5EB6">
        <w:t xml:space="preserve"> </w:t>
      </w:r>
      <w:r w:rsidRPr="00DE5EB6">
        <w:rPr>
          <w:rFonts w:eastAsia="Times New Roman"/>
        </w:rPr>
        <w:t>of this section, when combined with any such tax credit allowed under subsection (e)</w:t>
      </w:r>
      <w:r w:rsidRPr="00DE5EB6">
        <w:t xml:space="preserve"> </w:t>
      </w:r>
      <w:r w:rsidRPr="00DE5EB6">
        <w:rPr>
          <w:rFonts w:eastAsia="Times New Roman"/>
        </w:rPr>
        <w:t>of this section, including any carryover of such credits from a prior taxable year, exceed 100 percent of the taxpayer’s income tax liability as determined without regard to any other credits; and</w:t>
      </w:r>
    </w:p>
    <w:p w14:paraId="221D7C64" w14:textId="77777777" w:rsidR="0054041E" w:rsidRPr="00DE5EB6" w:rsidRDefault="0054041E" w:rsidP="00A51FB3">
      <w:pPr>
        <w:pStyle w:val="SectionBody"/>
        <w:rPr>
          <w:rFonts w:eastAsia="Times New Roman"/>
        </w:rPr>
      </w:pPr>
      <w:bookmarkStart w:id="54" w:name="48-7-40.6(e)(3)"/>
      <w:bookmarkEnd w:id="54"/>
      <w:r w:rsidRPr="00DE5EB6">
        <w:rPr>
          <w:rFonts w:eastAsia="Times New Roman"/>
        </w:rPr>
        <w:t>(3)</w:t>
      </w:r>
      <w:bookmarkStart w:id="55" w:name="SLCODGL:2053.32"/>
      <w:bookmarkEnd w:id="55"/>
      <w:r w:rsidRPr="00DE5EB6">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6039C41F" w14:textId="77777777" w:rsidR="0054041E" w:rsidRPr="00DE5EB6" w:rsidRDefault="0054041E" w:rsidP="00A51FB3">
      <w:pPr>
        <w:pStyle w:val="SectionBody"/>
        <w:rPr>
          <w:rFonts w:eastAsia="Times New Roman"/>
        </w:rPr>
      </w:pPr>
      <w:bookmarkStart w:id="56" w:name="48-7-40.6(e)(3)(A)"/>
      <w:bookmarkEnd w:id="56"/>
      <w:r w:rsidRPr="00DE5EB6">
        <w:rPr>
          <w:rFonts w:eastAsia="Times New Roman"/>
        </w:rPr>
        <w:t>(A)</w:t>
      </w:r>
      <w:bookmarkStart w:id="57" w:name="SLCODGL:2053.33"/>
      <w:bookmarkEnd w:id="57"/>
      <w:r>
        <w:rPr>
          <w:rFonts w:eastAsia="Times New Roman"/>
        </w:rPr>
        <w:t xml:space="preserve"> </w:t>
      </w:r>
      <w:r w:rsidRPr="00DE5EB6">
        <w:rPr>
          <w:rFonts w:eastAsia="Times New Roman"/>
        </w:rPr>
        <w:t>A description of the child-care facility;</w:t>
      </w:r>
    </w:p>
    <w:p w14:paraId="2325B128" w14:textId="77777777" w:rsidR="0054041E" w:rsidRPr="00DE5EB6" w:rsidRDefault="0054041E" w:rsidP="00A51FB3">
      <w:pPr>
        <w:pStyle w:val="SectionBody"/>
        <w:rPr>
          <w:rFonts w:eastAsia="Times New Roman"/>
        </w:rPr>
      </w:pPr>
      <w:bookmarkStart w:id="58" w:name="48-7-40.6(e)(3)(B)"/>
      <w:bookmarkEnd w:id="58"/>
      <w:r w:rsidRPr="00DE5EB6">
        <w:rPr>
          <w:rFonts w:eastAsia="Times New Roman"/>
        </w:rPr>
        <w:t>(B)</w:t>
      </w:r>
      <w:bookmarkStart w:id="59" w:name="SLCODGL:2053.34"/>
      <w:bookmarkEnd w:id="59"/>
      <w:r>
        <w:rPr>
          <w:rFonts w:eastAsia="Times New Roman"/>
        </w:rPr>
        <w:t xml:space="preserve"> </w:t>
      </w:r>
      <w:r w:rsidRPr="00DE5EB6">
        <w:rPr>
          <w:rFonts w:eastAsia="Times New Roman"/>
        </w:rPr>
        <w:t>The amount of qualified child-care property acquired during the taxable year and the cost of such property;</w:t>
      </w:r>
    </w:p>
    <w:p w14:paraId="780A017A" w14:textId="77777777" w:rsidR="0054041E" w:rsidRPr="00DE5EB6" w:rsidRDefault="0054041E" w:rsidP="00A51FB3">
      <w:pPr>
        <w:pStyle w:val="SectionBody"/>
        <w:rPr>
          <w:rFonts w:eastAsia="Times New Roman"/>
        </w:rPr>
      </w:pPr>
      <w:bookmarkStart w:id="60" w:name="48-7-40.6(e)(3)(C)"/>
      <w:bookmarkEnd w:id="60"/>
      <w:r w:rsidRPr="00DE5EB6">
        <w:rPr>
          <w:rFonts w:eastAsia="Times New Roman"/>
        </w:rPr>
        <w:t>(C)</w:t>
      </w:r>
      <w:bookmarkStart w:id="61" w:name="SLCODGL:2053.35"/>
      <w:bookmarkEnd w:id="61"/>
      <w:r>
        <w:rPr>
          <w:rFonts w:eastAsia="Times New Roman"/>
        </w:rPr>
        <w:t xml:space="preserve"> </w:t>
      </w:r>
      <w:r w:rsidRPr="00DE5EB6">
        <w:rPr>
          <w:rFonts w:eastAsia="Times New Roman"/>
        </w:rPr>
        <w:t>The amount of tax credit claimed for the taxable year;</w:t>
      </w:r>
    </w:p>
    <w:p w14:paraId="32E79D22" w14:textId="77777777" w:rsidR="0054041E" w:rsidRPr="00DE5EB6" w:rsidRDefault="0054041E" w:rsidP="00A51FB3">
      <w:pPr>
        <w:pStyle w:val="SectionBody"/>
        <w:rPr>
          <w:rFonts w:eastAsia="Times New Roman"/>
        </w:rPr>
      </w:pPr>
      <w:bookmarkStart w:id="62" w:name="48-7-40.6(e)(3)(D)"/>
      <w:bookmarkEnd w:id="62"/>
      <w:r w:rsidRPr="00DE5EB6">
        <w:rPr>
          <w:rFonts w:eastAsia="Times New Roman"/>
        </w:rPr>
        <w:t>(D)</w:t>
      </w:r>
      <w:bookmarkStart w:id="63" w:name="SLCODGL:2053.36"/>
      <w:bookmarkEnd w:id="63"/>
      <w:r>
        <w:rPr>
          <w:rFonts w:eastAsia="Times New Roman"/>
        </w:rPr>
        <w:t xml:space="preserve"> </w:t>
      </w:r>
      <w:r w:rsidRPr="00DE5EB6">
        <w:rPr>
          <w:rFonts w:eastAsia="Times New Roman"/>
        </w:rPr>
        <w:t>The amount of qualified child-care property acquired in prior taxable years and the cost of such property;</w:t>
      </w:r>
    </w:p>
    <w:p w14:paraId="7A83E5E8" w14:textId="77777777" w:rsidR="0054041E" w:rsidRPr="00DE5EB6" w:rsidRDefault="0054041E" w:rsidP="00A51FB3">
      <w:pPr>
        <w:pStyle w:val="SectionBody"/>
        <w:rPr>
          <w:rFonts w:eastAsia="Times New Roman"/>
        </w:rPr>
      </w:pPr>
      <w:bookmarkStart w:id="64" w:name="48-7-40.6(e)(3)(E)"/>
      <w:bookmarkEnd w:id="64"/>
      <w:r w:rsidRPr="00DE5EB6">
        <w:rPr>
          <w:rFonts w:eastAsia="Times New Roman"/>
        </w:rPr>
        <w:t>(E)</w:t>
      </w:r>
      <w:bookmarkStart w:id="65" w:name="SLCODGL:2053.37"/>
      <w:bookmarkEnd w:id="65"/>
      <w:r>
        <w:rPr>
          <w:rFonts w:eastAsia="Times New Roman"/>
        </w:rPr>
        <w:t xml:space="preserve"> </w:t>
      </w:r>
      <w:r w:rsidRPr="00DE5EB6">
        <w:rPr>
          <w:rFonts w:eastAsia="Times New Roman"/>
        </w:rPr>
        <w:t>Any tax credit utilized by the taxpayer in prior taxable years;</w:t>
      </w:r>
    </w:p>
    <w:p w14:paraId="3117FD34" w14:textId="77777777" w:rsidR="0054041E" w:rsidRPr="00DE5EB6" w:rsidRDefault="0054041E" w:rsidP="00A51FB3">
      <w:pPr>
        <w:pStyle w:val="SectionBody"/>
        <w:rPr>
          <w:rFonts w:eastAsia="Times New Roman"/>
        </w:rPr>
      </w:pPr>
      <w:bookmarkStart w:id="66" w:name="48-7-40.6(e)(3)(F)"/>
      <w:bookmarkEnd w:id="66"/>
      <w:r w:rsidRPr="00DE5EB6">
        <w:rPr>
          <w:rFonts w:eastAsia="Times New Roman"/>
        </w:rPr>
        <w:t>(F)</w:t>
      </w:r>
      <w:bookmarkStart w:id="67" w:name="SLCODGL:2053.38"/>
      <w:bookmarkEnd w:id="67"/>
      <w:r>
        <w:rPr>
          <w:rFonts w:eastAsia="Times New Roman"/>
        </w:rPr>
        <w:t xml:space="preserve"> </w:t>
      </w:r>
      <w:r w:rsidRPr="00DE5EB6">
        <w:rPr>
          <w:rFonts w:eastAsia="Times New Roman"/>
        </w:rPr>
        <w:t>The amount of tax credit carried over from prior years;</w:t>
      </w:r>
    </w:p>
    <w:p w14:paraId="00597A8D" w14:textId="77777777" w:rsidR="0054041E" w:rsidRPr="00DE5EB6" w:rsidRDefault="0054041E" w:rsidP="00A51FB3">
      <w:pPr>
        <w:pStyle w:val="SectionBody"/>
        <w:rPr>
          <w:rFonts w:eastAsia="Times New Roman"/>
        </w:rPr>
      </w:pPr>
      <w:bookmarkStart w:id="68" w:name="48-7-40.6(e)(3)(G)"/>
      <w:bookmarkEnd w:id="68"/>
      <w:r w:rsidRPr="00DE5EB6">
        <w:rPr>
          <w:rFonts w:eastAsia="Times New Roman"/>
        </w:rPr>
        <w:t>(G)</w:t>
      </w:r>
      <w:bookmarkStart w:id="69" w:name="SLCODGL:2053.39"/>
      <w:bookmarkEnd w:id="69"/>
      <w:r>
        <w:rPr>
          <w:rFonts w:eastAsia="Times New Roman"/>
        </w:rPr>
        <w:t xml:space="preserve"> </w:t>
      </w:r>
      <w:r w:rsidRPr="00DE5EB6">
        <w:rPr>
          <w:rFonts w:eastAsia="Times New Roman"/>
        </w:rPr>
        <w:t>The amount of tax credit utilized by the taxpayer in the current taxable year;</w:t>
      </w:r>
    </w:p>
    <w:p w14:paraId="03BF31B8" w14:textId="77777777" w:rsidR="0054041E" w:rsidRPr="00DE5EB6" w:rsidRDefault="0054041E" w:rsidP="00A51FB3">
      <w:pPr>
        <w:pStyle w:val="SectionBody"/>
        <w:rPr>
          <w:rFonts w:eastAsia="Times New Roman"/>
        </w:rPr>
      </w:pPr>
      <w:bookmarkStart w:id="70" w:name="48-7-40.6(e)(3)(H)"/>
      <w:bookmarkEnd w:id="70"/>
      <w:r w:rsidRPr="00DE5EB6">
        <w:rPr>
          <w:rFonts w:eastAsia="Times New Roman"/>
        </w:rPr>
        <w:t>(H)</w:t>
      </w:r>
      <w:bookmarkStart w:id="71" w:name="SLCODGL:2053.40"/>
      <w:bookmarkEnd w:id="71"/>
      <w:r>
        <w:rPr>
          <w:rFonts w:eastAsia="Times New Roman"/>
        </w:rPr>
        <w:t xml:space="preserve"> </w:t>
      </w:r>
      <w:r w:rsidRPr="00DE5EB6">
        <w:rPr>
          <w:rFonts w:eastAsia="Times New Roman"/>
        </w:rPr>
        <w:t>The amount of tax credit to be carried forward to subsequent tax years; and</w:t>
      </w:r>
    </w:p>
    <w:p w14:paraId="58E2FFB0" w14:textId="77777777" w:rsidR="0054041E" w:rsidRPr="00DE5EB6" w:rsidRDefault="0054041E" w:rsidP="00A51FB3">
      <w:pPr>
        <w:pStyle w:val="SectionBody"/>
        <w:rPr>
          <w:rFonts w:eastAsia="Times New Roman"/>
        </w:rPr>
      </w:pPr>
      <w:bookmarkStart w:id="72" w:name="48-7-40.6(e)(3)(I)"/>
      <w:bookmarkEnd w:id="72"/>
      <w:r w:rsidRPr="00DE5EB6">
        <w:rPr>
          <w:rFonts w:eastAsia="Times New Roman"/>
        </w:rPr>
        <w:t>(I)</w:t>
      </w:r>
      <w:bookmarkStart w:id="73" w:name="SLCODGL:2053.41"/>
      <w:bookmarkEnd w:id="73"/>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1777F2B8" w14:textId="77777777" w:rsidR="0054041E" w:rsidRPr="00DE5EB6" w:rsidRDefault="0054041E" w:rsidP="00A51FB3">
      <w:pPr>
        <w:pStyle w:val="SectionBody"/>
        <w:rPr>
          <w:rFonts w:eastAsia="Times New Roman"/>
        </w:rPr>
      </w:pPr>
      <w:r w:rsidRPr="00DE5EB6">
        <w:rPr>
          <w:rFonts w:eastAsia="Times New Roman"/>
        </w:rPr>
        <w:t>(d)</w:t>
      </w:r>
      <w:bookmarkStart w:id="75" w:name="SLCODGL:2053.42"/>
      <w:bookmarkEnd w:id="75"/>
      <w:r>
        <w:rPr>
          <w:rFonts w:eastAsia="Times New Roman"/>
        </w:rPr>
        <w:t xml:space="preserve"> </w:t>
      </w:r>
      <w:r w:rsidRPr="00A51FB3">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6FA74020" w14:textId="77777777" w:rsidR="0054041E" w:rsidRPr="00DE5EB6" w:rsidRDefault="0054041E" w:rsidP="00A51FB3">
      <w:pPr>
        <w:pStyle w:val="SectionBody"/>
        <w:rPr>
          <w:rFonts w:eastAsia="Times New Roman"/>
        </w:rPr>
      </w:pPr>
      <w:bookmarkStart w:id="76" w:name="48-7-40.6(f)(1)"/>
      <w:bookmarkEnd w:id="76"/>
      <w:r w:rsidRPr="00DE5EB6">
        <w:rPr>
          <w:rFonts w:eastAsia="Times New Roman"/>
        </w:rPr>
        <w:t>(1)</w:t>
      </w:r>
      <w:bookmarkStart w:id="77" w:name="SLCODGL:2053.43"/>
      <w:bookmarkEnd w:id="77"/>
      <w:r w:rsidRPr="00DE5EB6">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7E54102B" w14:textId="77777777" w:rsidR="0054041E" w:rsidRPr="00DE5EB6" w:rsidRDefault="0054041E" w:rsidP="00A51FB3">
      <w:pPr>
        <w:pStyle w:val="SectionBody"/>
        <w:rPr>
          <w:rFonts w:eastAsia="Times New Roman"/>
        </w:rPr>
      </w:pPr>
      <w:bookmarkStart w:id="78" w:name="48-7-40.6(f)(2)"/>
      <w:bookmarkEnd w:id="78"/>
      <w:r w:rsidRPr="00DE5EB6">
        <w:rPr>
          <w:rFonts w:eastAsia="Times New Roman"/>
        </w:rPr>
        <w:t>(2)</w:t>
      </w:r>
      <w:bookmarkStart w:id="79" w:name="SLCODGL:2053.44"/>
      <w:bookmarkEnd w:id="79"/>
      <w:r w:rsidRPr="00DE5EB6">
        <w:rPr>
          <w:rFonts w:eastAsia="Times New Roman"/>
        </w:rPr>
        <w:t xml:space="preserve"> All credits previously claimed with respect to such property under subsection (b) of this </w:t>
      </w:r>
      <w:r w:rsidRPr="00DE5EB6">
        <w:rPr>
          <w:rFonts w:eastAsia="Times New Roman"/>
        </w:rPr>
        <w:lastRenderedPageBreak/>
        <w:t>section shall be recaptured as follows:</w:t>
      </w:r>
    </w:p>
    <w:p w14:paraId="79FD4E42" w14:textId="77777777" w:rsidR="0054041E" w:rsidRPr="00DE5EB6" w:rsidRDefault="0054041E" w:rsidP="00A51FB3">
      <w:pPr>
        <w:pStyle w:val="SectionBody"/>
        <w:rPr>
          <w:rFonts w:eastAsia="Times New Roman"/>
        </w:rPr>
      </w:pPr>
      <w:bookmarkStart w:id="80" w:name="48-7-40.6(f)(2)(A)"/>
      <w:bookmarkEnd w:id="80"/>
      <w:r w:rsidRPr="00DE5EB6">
        <w:rPr>
          <w:rFonts w:eastAsia="Times New Roman"/>
        </w:rPr>
        <w:t>(A) Any carryover attributable to such credits pursuant to subdivision (1) of subsection (c) of this section shall be reduced, but not below zero, by the recapture amount;</w:t>
      </w:r>
    </w:p>
    <w:p w14:paraId="05B037EF" w14:textId="77777777" w:rsidR="0054041E" w:rsidRPr="00DE5EB6" w:rsidRDefault="0054041E" w:rsidP="00A51FB3">
      <w:pPr>
        <w:pStyle w:val="SectionBody"/>
        <w:rPr>
          <w:rFonts w:eastAsia="Times New Roman"/>
        </w:rPr>
      </w:pPr>
      <w:r w:rsidRPr="00DE5EB6">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545E8C56" w14:textId="77777777" w:rsidR="0054041E" w:rsidRPr="00DE5EB6" w:rsidRDefault="0054041E" w:rsidP="00A51FB3">
      <w:pPr>
        <w:pStyle w:val="SectionBody"/>
        <w:rPr>
          <w:rFonts w:eastAsia="Times New Roman"/>
        </w:rPr>
      </w:pPr>
      <w:r w:rsidRPr="00DE5EB6">
        <w:rPr>
          <w:rFonts w:eastAsia="Times New Roman"/>
        </w:rPr>
        <w:t>(C) The tax imposed pursuant to this article for the recapture year shall be increased by the excess of the recapture amount over the amounts taken into account pursuant to paragraphs (A) and (B) of this subdivision, as applicable.</w:t>
      </w:r>
    </w:p>
    <w:p w14:paraId="4A3AA824" w14:textId="2CB1F648" w:rsidR="0054041E" w:rsidRPr="00DE5EB6" w:rsidRDefault="0054041E" w:rsidP="00A51FB3">
      <w:pPr>
        <w:pStyle w:val="SectionBody"/>
        <w:rPr>
          <w:rFonts w:eastAsia="Times New Roman"/>
        </w:rPr>
      </w:pPr>
      <w:r w:rsidRPr="00DE5EB6">
        <w:rPr>
          <w:rFonts w:eastAsia="Times New Roman"/>
        </w:rPr>
        <w:t>(e)</w:t>
      </w:r>
      <w:bookmarkStart w:id="81" w:name="SLCODGL:2053.23"/>
      <w:bookmarkEnd w:id="81"/>
      <w:r w:rsidRPr="00DE5EB6">
        <w:rPr>
          <w:rFonts w:eastAsia="Times New Roman"/>
        </w:rPr>
        <w:t xml:space="preserve"> </w:t>
      </w:r>
      <w:r w:rsidRPr="00A51FB3">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child care for employees. The amount of the tax credit shall be equal to </w:t>
      </w:r>
      <w:r w:rsidRPr="00FD030F">
        <w:rPr>
          <w:rFonts w:eastAsia="Times New Roman"/>
          <w:strike/>
        </w:rPr>
        <w:t>50</w:t>
      </w:r>
      <w:r w:rsidRPr="00DE5EB6">
        <w:rPr>
          <w:rFonts w:eastAsia="Times New Roman"/>
        </w:rPr>
        <w:t xml:space="preserve"> </w:t>
      </w:r>
      <w:r w:rsidR="00FD030F" w:rsidRPr="00FD030F">
        <w:rPr>
          <w:rFonts w:eastAsia="Times New Roman"/>
          <w:u w:val="single"/>
        </w:rPr>
        <w:t>100</w:t>
      </w:r>
      <w:r w:rsidR="00FD030F">
        <w:rPr>
          <w:rFonts w:eastAsia="Times New Roman"/>
        </w:rPr>
        <w:t xml:space="preserve"> </w:t>
      </w:r>
      <w:r w:rsidRPr="00DE5EB6">
        <w:rPr>
          <w:rFonts w:eastAsia="Times New Roman"/>
        </w:rPr>
        <w:t>percent of the cost of operation to the employer less any amounts paid for by employees during a taxable year.</w:t>
      </w:r>
    </w:p>
    <w:p w14:paraId="4751524E" w14:textId="77777777" w:rsidR="0054041E" w:rsidRPr="00DE5EB6" w:rsidRDefault="0054041E" w:rsidP="00A51FB3">
      <w:pPr>
        <w:pStyle w:val="SectionBody"/>
        <w:rPr>
          <w:rFonts w:eastAsia="Times New Roman"/>
        </w:rPr>
      </w:pPr>
      <w:bookmarkStart w:id="82" w:name="48-7-40.6(c)"/>
      <w:bookmarkEnd w:id="82"/>
      <w:r w:rsidRPr="00DE5EB6">
        <w:rPr>
          <w:rFonts w:eastAsia="Times New Roman"/>
        </w:rPr>
        <w:t>(f)</w:t>
      </w:r>
      <w:r>
        <w:rPr>
          <w:rFonts w:eastAsia="Times New Roman"/>
        </w:rPr>
        <w:t xml:space="preserve"> </w:t>
      </w:r>
      <w:bookmarkStart w:id="83" w:name="SLCODGL:2053.24"/>
      <w:bookmarkEnd w:id="83"/>
      <w:r w:rsidRPr="00A51FB3">
        <w:rPr>
          <w:rFonts w:eastAsia="Times New Roman"/>
          <w:i/>
        </w:rPr>
        <w:t>Limitations on credit for operating costs</w:t>
      </w:r>
      <w:r w:rsidRPr="00DE5EB6">
        <w:rPr>
          <w:rFonts w:eastAsia="Times New Roman"/>
          <w:iCs/>
        </w:rPr>
        <w:t xml:space="preserve">. — </w:t>
      </w:r>
      <w:r w:rsidRPr="00DE5EB6">
        <w:rPr>
          <w:rFonts w:eastAsia="Times New Roman"/>
        </w:rPr>
        <w:t>The tax credit allowed under subsection (e) of this section shall be subject to the following conditions and limitations:</w:t>
      </w:r>
    </w:p>
    <w:p w14:paraId="15CF6363" w14:textId="77777777" w:rsidR="0054041E" w:rsidRPr="00DE5EB6" w:rsidRDefault="0054041E" w:rsidP="00A51FB3">
      <w:pPr>
        <w:pStyle w:val="SectionBody"/>
        <w:rPr>
          <w:rFonts w:eastAsia="Times New Roman"/>
        </w:rPr>
      </w:pPr>
      <w:bookmarkStart w:id="84" w:name="48-7-40.6(c)(1)"/>
      <w:bookmarkEnd w:id="84"/>
      <w:r w:rsidRPr="00DE5EB6">
        <w:rPr>
          <w:rFonts w:eastAsia="Times New Roman"/>
        </w:rPr>
        <w:t>(1)</w:t>
      </w:r>
      <w:bookmarkStart w:id="85" w:name="SLCODGL:2053.25"/>
      <w:bookmarkEnd w:id="85"/>
      <w:r w:rsidRPr="00DE5EB6">
        <w:rPr>
          <w:rFonts w:eastAsia="Times New Roman"/>
        </w:rPr>
        <w:t xml:space="preserve"> Such credit shall when combined with the credit allowed under subsection (b) of this section shall not exceed 100 percent of the amount of the taxpayer’s income tax liability for the taxable year as determined without regard to any other credits;</w:t>
      </w:r>
    </w:p>
    <w:p w14:paraId="502499C4" w14:textId="6A6AF152" w:rsidR="0054041E" w:rsidRPr="00DE5EB6" w:rsidRDefault="0054041E" w:rsidP="00A51FB3">
      <w:pPr>
        <w:pStyle w:val="SectionBody"/>
        <w:rPr>
          <w:rFonts w:eastAsia="Times New Roman"/>
        </w:rPr>
      </w:pPr>
      <w:bookmarkStart w:id="86" w:name="48-7-40.6(c)(2)"/>
      <w:bookmarkEnd w:id="86"/>
      <w:r w:rsidRPr="00DE5EB6">
        <w:rPr>
          <w:rFonts w:eastAsia="Times New Roman"/>
        </w:rPr>
        <w:t>(2)</w:t>
      </w:r>
      <w:bookmarkStart w:id="87" w:name="SLCODGL:2053.26"/>
      <w:bookmarkEnd w:id="87"/>
      <w:r>
        <w:rPr>
          <w:rFonts w:eastAsia="Times New Roman"/>
        </w:rPr>
        <w:t xml:space="preserve"> </w:t>
      </w:r>
      <w:r w:rsidRPr="00DE5EB6">
        <w:rPr>
          <w:rFonts w:eastAsia="Times New Roman"/>
        </w:rPr>
        <w:t xml:space="preserve">Any such credit claimed but not used in any taxable year may be carried forward for </w:t>
      </w:r>
      <w:r w:rsidRPr="00FD030F">
        <w:rPr>
          <w:rFonts w:eastAsia="Times New Roman"/>
          <w:strike/>
        </w:rPr>
        <w:t>five</w:t>
      </w:r>
      <w:r w:rsidRPr="00DE5EB6">
        <w:rPr>
          <w:rFonts w:eastAsia="Times New Roman"/>
        </w:rPr>
        <w:t xml:space="preserve"> </w:t>
      </w:r>
      <w:r w:rsidR="00FD030F" w:rsidRPr="00FD030F">
        <w:rPr>
          <w:rFonts w:eastAsia="Times New Roman"/>
          <w:u w:val="single"/>
        </w:rPr>
        <w:t>20</w:t>
      </w:r>
      <w:r w:rsidR="00FD030F">
        <w:rPr>
          <w:rFonts w:eastAsia="Times New Roman"/>
        </w:rPr>
        <w:t xml:space="preserve"> </w:t>
      </w:r>
      <w:r w:rsidRPr="00DE5EB6">
        <w:rPr>
          <w:rFonts w:eastAsia="Times New Roman"/>
        </w:rPr>
        <w:t>years from the close of the taxable year in which the cost of operation was incurred; and</w:t>
      </w:r>
    </w:p>
    <w:p w14:paraId="272BD503" w14:textId="77777777" w:rsidR="0054041E" w:rsidRPr="00DE5EB6" w:rsidRDefault="0054041E" w:rsidP="00A51FB3">
      <w:pPr>
        <w:pStyle w:val="SectionBody"/>
        <w:rPr>
          <w:rFonts w:eastAsia="Times New Roman"/>
        </w:rPr>
      </w:pPr>
      <w:bookmarkStart w:id="88" w:name="48-7-40.6(c)(3)"/>
      <w:bookmarkEnd w:id="88"/>
      <w:r w:rsidRPr="00DE5EB6">
        <w:rPr>
          <w:rFonts w:eastAsia="Times New Roman"/>
        </w:rPr>
        <w:t>(3)</w:t>
      </w:r>
      <w:bookmarkStart w:id="89" w:name="SLCODGL:2053.27"/>
      <w:bookmarkEnd w:id="89"/>
      <w:r>
        <w:rPr>
          <w:rFonts w:eastAsia="Times New Roman"/>
        </w:rPr>
        <w:t xml:space="preserve"> </w:t>
      </w:r>
      <w:r w:rsidRPr="00DE5EB6">
        <w:rPr>
          <w:rFonts w:eastAsia="Times New Roman"/>
        </w:rPr>
        <w:t>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5797A1A4" w14:textId="77777777" w:rsidR="0054041E" w:rsidRPr="00DE5EB6" w:rsidRDefault="0054041E" w:rsidP="00A51FB3">
      <w:pPr>
        <w:pStyle w:val="SectionBody"/>
        <w:rPr>
          <w:rFonts w:eastAsia="Times New Roman"/>
        </w:rPr>
      </w:pPr>
      <w:r w:rsidRPr="00DE5EB6">
        <w:rPr>
          <w:rFonts w:eastAsia="Times New Roman"/>
        </w:rPr>
        <w:lastRenderedPageBreak/>
        <w:t xml:space="preserve">(g) </w:t>
      </w:r>
      <w:r w:rsidRPr="00A51FB3">
        <w:rPr>
          <w:rFonts w:eastAsia="Times New Roman"/>
          <w:i/>
        </w:rPr>
        <w:t>Transferrable credit available to non-profit corporations</w:t>
      </w:r>
      <w:r w:rsidRPr="00DE5EB6">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90" w:name="_Hlk97580953"/>
      <w:r w:rsidRPr="00DE5EB6">
        <w:rPr>
          <w:rFonts w:eastAsia="Times New Roman"/>
        </w:rPr>
        <w:t>§11-24-44(c)</w:t>
      </w:r>
      <w:bookmarkEnd w:id="90"/>
      <w:r w:rsidRPr="00DE5EB6">
        <w:rPr>
          <w:rFonts w:eastAsia="Times New Roman"/>
        </w:rPr>
        <w:t>, §11-24-44(e), and §11-24-44(f) of this code.</w:t>
      </w:r>
    </w:p>
    <w:p w14:paraId="6F20EA57" w14:textId="77777777" w:rsidR="0054041E" w:rsidRPr="00C47DBE" w:rsidRDefault="0054041E" w:rsidP="00A51FB3">
      <w:pPr>
        <w:pStyle w:val="SectionBody"/>
        <w:rPr>
          <w:rFonts w:eastAsia="Times New Roman"/>
        </w:rPr>
      </w:pPr>
      <w:bookmarkStart w:id="91" w:name="48-7-40.6(g)"/>
      <w:bookmarkEnd w:id="91"/>
      <w:r w:rsidRPr="00DE5EB6">
        <w:rPr>
          <w:rFonts w:eastAsia="Times New Roman"/>
        </w:rPr>
        <w:t>(h)</w:t>
      </w:r>
      <w:r>
        <w:rPr>
          <w:rFonts w:eastAsia="Times New Roman"/>
        </w:rPr>
        <w:t xml:space="preserve"> </w:t>
      </w:r>
      <w:r w:rsidRPr="00A51FB3">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259B9B70" w14:textId="77777777" w:rsidR="0054041E" w:rsidRDefault="0054041E" w:rsidP="00CC1F3B">
      <w:pPr>
        <w:pStyle w:val="Note"/>
        <w:sectPr w:rsidR="0054041E" w:rsidSect="0054041E">
          <w:type w:val="continuous"/>
          <w:pgSz w:w="12240" w:h="15840" w:code="1"/>
          <w:pgMar w:top="1440" w:right="1440" w:bottom="1440" w:left="1440" w:header="720" w:footer="720" w:gutter="0"/>
          <w:lnNumType w:countBy="1" w:restart="newSection"/>
          <w:cols w:space="720"/>
          <w:titlePg/>
          <w:docGrid w:linePitch="360"/>
        </w:sectPr>
      </w:pPr>
    </w:p>
    <w:p w14:paraId="4997D507" w14:textId="77777777" w:rsidR="0054041E" w:rsidRDefault="0054041E" w:rsidP="00CC1F3B">
      <w:pPr>
        <w:pStyle w:val="Note"/>
      </w:pPr>
    </w:p>
    <w:p w14:paraId="3CF4FC77" w14:textId="0B42D1FE" w:rsidR="006865E9" w:rsidRDefault="00CF1DCA" w:rsidP="00CC1F3B">
      <w:pPr>
        <w:pStyle w:val="Note"/>
      </w:pPr>
      <w:r>
        <w:t>NOTE: The</w:t>
      </w:r>
      <w:r w:rsidR="006865E9">
        <w:t xml:space="preserve"> purpose of this bill is to </w:t>
      </w:r>
      <w:r w:rsidR="00FD030F">
        <w:t>maximize utility and accessibility of West Virginia's child care tax credit for employers.</w:t>
      </w:r>
    </w:p>
    <w:p w14:paraId="1D86366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4041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0FA6E" w14:textId="77777777" w:rsidR="0054041E" w:rsidRPr="00B844FE" w:rsidRDefault="0054041E" w:rsidP="00B844FE">
      <w:r>
        <w:separator/>
      </w:r>
    </w:p>
  </w:endnote>
  <w:endnote w:type="continuationSeparator" w:id="0">
    <w:p w14:paraId="50862F74" w14:textId="77777777" w:rsidR="0054041E" w:rsidRPr="00B844FE" w:rsidRDefault="005404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72C3C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D06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978A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9F4E" w14:textId="77777777" w:rsidR="00B441AA" w:rsidRDefault="00B44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92C9" w14:textId="77777777" w:rsidR="0054041E" w:rsidRPr="00B844FE" w:rsidRDefault="0054041E" w:rsidP="00B844FE">
      <w:r>
        <w:separator/>
      </w:r>
    </w:p>
  </w:footnote>
  <w:footnote w:type="continuationSeparator" w:id="0">
    <w:p w14:paraId="3CFA9D84" w14:textId="77777777" w:rsidR="0054041E" w:rsidRPr="00B844FE" w:rsidRDefault="005404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B344" w14:textId="77777777" w:rsidR="002A0269" w:rsidRPr="00B844FE" w:rsidRDefault="00031586">
    <w:pPr>
      <w:pStyle w:val="Header"/>
    </w:pPr>
    <w:sdt>
      <w:sdtPr>
        <w:id w:val="-684364211"/>
        <w:placeholder>
          <w:docPart w:val="5144906138A74E8C98BB5A108D4B99A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44906138A74E8C98BB5A108D4B99A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17A15" w14:textId="446F84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D030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D030F">
          <w:rPr>
            <w:sz w:val="22"/>
            <w:szCs w:val="22"/>
          </w:rPr>
          <w:t>2026R22</w:t>
        </w:r>
        <w:r w:rsidR="00A87A5A">
          <w:rPr>
            <w:sz w:val="22"/>
            <w:szCs w:val="22"/>
          </w:rPr>
          <w:t>85</w:t>
        </w:r>
      </w:sdtContent>
    </w:sdt>
  </w:p>
  <w:p w14:paraId="01353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D7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1E"/>
    <w:rsid w:val="0000526A"/>
    <w:rsid w:val="00031586"/>
    <w:rsid w:val="000573A9"/>
    <w:rsid w:val="00085D22"/>
    <w:rsid w:val="00093AB0"/>
    <w:rsid w:val="000C5C77"/>
    <w:rsid w:val="000E3912"/>
    <w:rsid w:val="000F3226"/>
    <w:rsid w:val="000F38A7"/>
    <w:rsid w:val="0010070F"/>
    <w:rsid w:val="0015112E"/>
    <w:rsid w:val="001552E7"/>
    <w:rsid w:val="001566B4"/>
    <w:rsid w:val="001A66B7"/>
    <w:rsid w:val="001C279E"/>
    <w:rsid w:val="001D459E"/>
    <w:rsid w:val="0020151F"/>
    <w:rsid w:val="00211F02"/>
    <w:rsid w:val="0022348D"/>
    <w:rsid w:val="0027011C"/>
    <w:rsid w:val="00274200"/>
    <w:rsid w:val="00275740"/>
    <w:rsid w:val="00287D7D"/>
    <w:rsid w:val="002A0269"/>
    <w:rsid w:val="00303684"/>
    <w:rsid w:val="003143F5"/>
    <w:rsid w:val="00314854"/>
    <w:rsid w:val="0031660F"/>
    <w:rsid w:val="0032671B"/>
    <w:rsid w:val="00394191"/>
    <w:rsid w:val="003C51CD"/>
    <w:rsid w:val="003C6034"/>
    <w:rsid w:val="00400B5C"/>
    <w:rsid w:val="004368E0"/>
    <w:rsid w:val="004740F9"/>
    <w:rsid w:val="004C13DD"/>
    <w:rsid w:val="004D3ABE"/>
    <w:rsid w:val="004E3441"/>
    <w:rsid w:val="00500579"/>
    <w:rsid w:val="0054041E"/>
    <w:rsid w:val="00572702"/>
    <w:rsid w:val="00577A34"/>
    <w:rsid w:val="005A5366"/>
    <w:rsid w:val="00617EEF"/>
    <w:rsid w:val="006369EB"/>
    <w:rsid w:val="00637E73"/>
    <w:rsid w:val="00651D70"/>
    <w:rsid w:val="006865E9"/>
    <w:rsid w:val="00686E9A"/>
    <w:rsid w:val="00691F3E"/>
    <w:rsid w:val="00694BFB"/>
    <w:rsid w:val="006A106B"/>
    <w:rsid w:val="006C4996"/>
    <w:rsid w:val="006C523D"/>
    <w:rsid w:val="006D4036"/>
    <w:rsid w:val="006E0231"/>
    <w:rsid w:val="00732819"/>
    <w:rsid w:val="00766AD0"/>
    <w:rsid w:val="00782D9C"/>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7A5A"/>
    <w:rsid w:val="00AA069B"/>
    <w:rsid w:val="00AE48A0"/>
    <w:rsid w:val="00AE61BE"/>
    <w:rsid w:val="00B16F25"/>
    <w:rsid w:val="00B24422"/>
    <w:rsid w:val="00B441AA"/>
    <w:rsid w:val="00B66B81"/>
    <w:rsid w:val="00B71E6F"/>
    <w:rsid w:val="00B73350"/>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4FF0"/>
    <w:rsid w:val="00D302B9"/>
    <w:rsid w:val="00D579FC"/>
    <w:rsid w:val="00D81C16"/>
    <w:rsid w:val="00DE526B"/>
    <w:rsid w:val="00DF199D"/>
    <w:rsid w:val="00E01542"/>
    <w:rsid w:val="00E365F1"/>
    <w:rsid w:val="00E62F48"/>
    <w:rsid w:val="00E6489F"/>
    <w:rsid w:val="00E831B3"/>
    <w:rsid w:val="00E95FBC"/>
    <w:rsid w:val="00EC5E63"/>
    <w:rsid w:val="00EE70CB"/>
    <w:rsid w:val="00F41CA2"/>
    <w:rsid w:val="00F443C0"/>
    <w:rsid w:val="00F62EFB"/>
    <w:rsid w:val="00F939A4"/>
    <w:rsid w:val="00FA7B09"/>
    <w:rsid w:val="00FB23D7"/>
    <w:rsid w:val="00FD03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B022"/>
  <w15:chartTrackingRefBased/>
  <w15:docId w15:val="{823E24AE-6A4C-436E-9609-423BD8E0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2D8F3F22046C39D664590096F3C04"/>
        <w:category>
          <w:name w:val="General"/>
          <w:gallery w:val="placeholder"/>
        </w:category>
        <w:types>
          <w:type w:val="bbPlcHdr"/>
        </w:types>
        <w:behaviors>
          <w:behavior w:val="content"/>
        </w:behaviors>
        <w:guid w:val="{8641AE57-1B63-42D6-86CA-6F47798D4815}"/>
      </w:docPartPr>
      <w:docPartBody>
        <w:p w:rsidR="00960A99" w:rsidRDefault="00960A99">
          <w:pPr>
            <w:pStyle w:val="0882D8F3F22046C39D664590096F3C04"/>
          </w:pPr>
          <w:r w:rsidRPr="00B844FE">
            <w:t>Prefix Text</w:t>
          </w:r>
        </w:p>
      </w:docPartBody>
    </w:docPart>
    <w:docPart>
      <w:docPartPr>
        <w:name w:val="5144906138A74E8C98BB5A108D4B99A8"/>
        <w:category>
          <w:name w:val="General"/>
          <w:gallery w:val="placeholder"/>
        </w:category>
        <w:types>
          <w:type w:val="bbPlcHdr"/>
        </w:types>
        <w:behaviors>
          <w:behavior w:val="content"/>
        </w:behaviors>
        <w:guid w:val="{FEA6628F-E1B4-4CD1-A265-29C6FA8EE4D2}"/>
      </w:docPartPr>
      <w:docPartBody>
        <w:p w:rsidR="00960A99" w:rsidRDefault="00960A99">
          <w:pPr>
            <w:pStyle w:val="5144906138A74E8C98BB5A108D4B99A8"/>
          </w:pPr>
          <w:r w:rsidRPr="00B844FE">
            <w:t>[Type here]</w:t>
          </w:r>
        </w:p>
      </w:docPartBody>
    </w:docPart>
    <w:docPart>
      <w:docPartPr>
        <w:name w:val="B096A8368FE9482A8EBB94B9EA257FCE"/>
        <w:category>
          <w:name w:val="General"/>
          <w:gallery w:val="placeholder"/>
        </w:category>
        <w:types>
          <w:type w:val="bbPlcHdr"/>
        </w:types>
        <w:behaviors>
          <w:behavior w:val="content"/>
        </w:behaviors>
        <w:guid w:val="{EA0B228E-760B-4FE9-BE53-63F38D71E69B}"/>
      </w:docPartPr>
      <w:docPartBody>
        <w:p w:rsidR="00960A99" w:rsidRDefault="00960A99">
          <w:pPr>
            <w:pStyle w:val="B096A8368FE9482A8EBB94B9EA257FCE"/>
          </w:pPr>
          <w:r w:rsidRPr="00B844FE">
            <w:t>Number</w:t>
          </w:r>
        </w:p>
      </w:docPartBody>
    </w:docPart>
    <w:docPart>
      <w:docPartPr>
        <w:name w:val="6A5376F3E18840C1AB6A12F1CFB1FCA7"/>
        <w:category>
          <w:name w:val="General"/>
          <w:gallery w:val="placeholder"/>
        </w:category>
        <w:types>
          <w:type w:val="bbPlcHdr"/>
        </w:types>
        <w:behaviors>
          <w:behavior w:val="content"/>
        </w:behaviors>
        <w:guid w:val="{98E07C17-60B2-4A8C-94A9-78112F845D09}"/>
      </w:docPartPr>
      <w:docPartBody>
        <w:p w:rsidR="00960A99" w:rsidRDefault="00960A99">
          <w:pPr>
            <w:pStyle w:val="6A5376F3E18840C1AB6A12F1CFB1FCA7"/>
          </w:pPr>
          <w:r w:rsidRPr="00B844FE">
            <w:t>Enter Sponsors Here</w:t>
          </w:r>
        </w:p>
      </w:docPartBody>
    </w:docPart>
    <w:docPart>
      <w:docPartPr>
        <w:name w:val="B09E0C3A129C4709AF2B6A3454213497"/>
        <w:category>
          <w:name w:val="General"/>
          <w:gallery w:val="placeholder"/>
        </w:category>
        <w:types>
          <w:type w:val="bbPlcHdr"/>
        </w:types>
        <w:behaviors>
          <w:behavior w:val="content"/>
        </w:behaviors>
        <w:guid w:val="{D8B1356C-F5C9-442F-9988-074360F03F68}"/>
      </w:docPartPr>
      <w:docPartBody>
        <w:p w:rsidR="00960A99" w:rsidRDefault="00960A99">
          <w:pPr>
            <w:pStyle w:val="B09E0C3A129C4709AF2B6A34542134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99"/>
    <w:rsid w:val="0032671B"/>
    <w:rsid w:val="004740F9"/>
    <w:rsid w:val="00577A34"/>
    <w:rsid w:val="00651D70"/>
    <w:rsid w:val="006C4996"/>
    <w:rsid w:val="006E0231"/>
    <w:rsid w:val="00732819"/>
    <w:rsid w:val="00960A99"/>
    <w:rsid w:val="00E6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2D8F3F22046C39D664590096F3C04">
    <w:name w:val="0882D8F3F22046C39D664590096F3C04"/>
  </w:style>
  <w:style w:type="paragraph" w:customStyle="1" w:styleId="5144906138A74E8C98BB5A108D4B99A8">
    <w:name w:val="5144906138A74E8C98BB5A108D4B99A8"/>
  </w:style>
  <w:style w:type="paragraph" w:customStyle="1" w:styleId="B096A8368FE9482A8EBB94B9EA257FCE">
    <w:name w:val="B096A8368FE9482A8EBB94B9EA257FCE"/>
  </w:style>
  <w:style w:type="paragraph" w:customStyle="1" w:styleId="6A5376F3E18840C1AB6A12F1CFB1FCA7">
    <w:name w:val="6A5376F3E18840C1AB6A12F1CFB1FCA7"/>
  </w:style>
  <w:style w:type="character" w:styleId="PlaceholderText">
    <w:name w:val="Placeholder Text"/>
    <w:basedOn w:val="DefaultParagraphFont"/>
    <w:uiPriority w:val="99"/>
    <w:semiHidden/>
    <w:rPr>
      <w:color w:val="808080"/>
    </w:rPr>
  </w:style>
  <w:style w:type="paragraph" w:customStyle="1" w:styleId="B09E0C3A129C4709AF2B6A3454213497">
    <w:name w:val="B09E0C3A129C4709AF2B6A34542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14</Pages>
  <Words>4466</Words>
  <Characters>21350</Characters>
  <Application>Microsoft Office Word</Application>
  <DocSecurity>0</DocSecurity>
  <Lines>309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2026-01-18T18:13:00Z</dcterms:created>
  <dcterms:modified xsi:type="dcterms:W3CDTF">2026-02-16T19:46:00Z</dcterms:modified>
</cp:coreProperties>
</file>